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0B287C" w:rsidRPr="000B287C" w:rsidTr="000B287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B287C" w:rsidRPr="000B287C" w:rsidRDefault="000B287C" w:rsidP="000B287C">
            <w:pPr>
              <w:spacing w:before="150" w:after="150" w:line="240" w:lineRule="auto"/>
              <w:jc w:val="right"/>
              <w:rPr>
                <w:rFonts w:ascii="Times New Roman" w:eastAsia="Times New Roman" w:hAnsi="Times New Roman" w:cs="Times New Roman"/>
                <w:lang w:eastAsia="uk-UA"/>
              </w:rPr>
            </w:pPr>
            <w:r w:rsidRPr="000B287C">
              <w:rPr>
                <w:rFonts w:ascii="Times New Roman" w:eastAsia="Times New Roman" w:hAnsi="Times New Roman" w:cs="Times New Roman"/>
                <w:b/>
                <w:bCs/>
                <w:color w:val="000000"/>
                <w:lang w:eastAsia="uk-UA"/>
              </w:rPr>
              <w:t>ЗАТВЕРДЖЕНО</w:t>
            </w:r>
            <w:r w:rsidRPr="000B287C">
              <w:rPr>
                <w:rFonts w:ascii="Times New Roman" w:eastAsia="Times New Roman" w:hAnsi="Times New Roman" w:cs="Times New Roman"/>
                <w:lang w:eastAsia="uk-UA"/>
              </w:rPr>
              <w:br/>
            </w:r>
            <w:r w:rsidRPr="000B287C">
              <w:rPr>
                <w:rFonts w:ascii="Times New Roman" w:eastAsia="Times New Roman" w:hAnsi="Times New Roman" w:cs="Times New Roman"/>
                <w:b/>
                <w:bCs/>
                <w:color w:val="000000"/>
                <w:lang w:eastAsia="uk-UA"/>
              </w:rPr>
              <w:t>постановою Кабінету Міністрів України</w:t>
            </w:r>
            <w:r w:rsidRPr="000B287C">
              <w:rPr>
                <w:rFonts w:ascii="Times New Roman" w:eastAsia="Times New Roman" w:hAnsi="Times New Roman" w:cs="Times New Roman"/>
                <w:lang w:eastAsia="uk-UA"/>
              </w:rPr>
              <w:br/>
            </w:r>
            <w:r w:rsidRPr="000B287C">
              <w:rPr>
                <w:rFonts w:ascii="Times New Roman" w:eastAsia="Times New Roman" w:hAnsi="Times New Roman" w:cs="Times New Roman"/>
                <w:b/>
                <w:bCs/>
                <w:color w:val="000000"/>
                <w:lang w:eastAsia="uk-UA"/>
              </w:rPr>
              <w:t>від 7 грудня 2016 р. № 921</w:t>
            </w:r>
          </w:p>
        </w:tc>
      </w:tr>
    </w:tbl>
    <w:p w:rsidR="000B287C" w:rsidRDefault="000B287C" w:rsidP="000B287C">
      <w:pPr>
        <w:shd w:val="clear" w:color="auto" w:fill="FFFFFF"/>
        <w:spacing w:after="0" w:line="240" w:lineRule="auto"/>
        <w:ind w:left="448" w:right="448"/>
        <w:jc w:val="center"/>
        <w:rPr>
          <w:rFonts w:ascii="Times New Roman" w:eastAsia="Times New Roman" w:hAnsi="Times New Roman" w:cs="Times New Roman"/>
          <w:b/>
          <w:bCs/>
          <w:color w:val="000000"/>
          <w:sz w:val="32"/>
          <w:lang w:eastAsia="uk-UA"/>
        </w:rPr>
      </w:pPr>
      <w:bookmarkStart w:id="0" w:name="n10"/>
      <w:bookmarkEnd w:id="0"/>
    </w:p>
    <w:p w:rsidR="000B287C" w:rsidRPr="000B287C" w:rsidRDefault="000B287C" w:rsidP="000B287C">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eastAsia="uk-UA"/>
        </w:rPr>
      </w:pPr>
      <w:r w:rsidRPr="000B287C">
        <w:rPr>
          <w:rFonts w:ascii="Times New Roman" w:eastAsia="Times New Roman" w:hAnsi="Times New Roman" w:cs="Times New Roman"/>
          <w:b/>
          <w:bCs/>
          <w:color w:val="000000"/>
          <w:sz w:val="28"/>
          <w:szCs w:val="28"/>
          <w:lang w:eastAsia="uk-UA"/>
        </w:rPr>
        <w:t>ПОРЯДОК</w:t>
      </w:r>
      <w:r w:rsidRPr="000B287C">
        <w:rPr>
          <w:rFonts w:ascii="Times New Roman" w:eastAsia="Times New Roman" w:hAnsi="Times New Roman" w:cs="Times New Roman"/>
          <w:color w:val="000000"/>
          <w:sz w:val="28"/>
          <w:szCs w:val="28"/>
          <w:lang w:eastAsia="uk-UA"/>
        </w:rPr>
        <w:br/>
      </w:r>
      <w:r w:rsidRPr="000B287C">
        <w:rPr>
          <w:rFonts w:ascii="Times New Roman" w:eastAsia="Times New Roman" w:hAnsi="Times New Roman" w:cs="Times New Roman"/>
          <w:b/>
          <w:bCs/>
          <w:color w:val="000000"/>
          <w:sz w:val="28"/>
          <w:szCs w:val="28"/>
          <w:lang w:eastAsia="uk-UA"/>
        </w:rPr>
        <w:t>організації та ведення військового обліку призовників і військовозобов’язаних</w:t>
      </w:r>
    </w:p>
    <w:p w:rsidR="000B287C" w:rsidRPr="000B287C" w:rsidRDefault="000B287C" w:rsidP="000B287C">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eastAsia="uk-UA"/>
        </w:rPr>
      </w:pPr>
    </w:p>
    <w:p w:rsidR="000B287C" w:rsidRDefault="000B287C" w:rsidP="000B287C">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eastAsia="uk-UA"/>
        </w:rPr>
      </w:pPr>
      <w:r w:rsidRPr="000B287C">
        <w:rPr>
          <w:rFonts w:ascii="Times New Roman" w:eastAsia="Times New Roman" w:hAnsi="Times New Roman" w:cs="Times New Roman"/>
          <w:b/>
          <w:bCs/>
          <w:color w:val="000000"/>
          <w:sz w:val="28"/>
          <w:szCs w:val="28"/>
          <w:lang w:eastAsia="uk-UA"/>
        </w:rPr>
        <w:t>(ВИТЯГ)</w:t>
      </w:r>
    </w:p>
    <w:p w:rsidR="00063EB9" w:rsidRDefault="00063EB9" w:rsidP="000B287C">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eastAsia="uk-UA"/>
        </w:rPr>
      </w:pPr>
    </w:p>
    <w:p w:rsidR="00063EB9" w:rsidRDefault="00063EB9" w:rsidP="00063EB9">
      <w:pPr>
        <w:pStyle w:val="rvps2"/>
        <w:shd w:val="clear" w:color="auto" w:fill="FFFFFF"/>
        <w:spacing w:before="0" w:beforeAutospacing="0" w:after="150" w:afterAutospacing="0"/>
        <w:ind w:firstLine="450"/>
        <w:jc w:val="both"/>
        <w:rPr>
          <w:color w:val="000000"/>
        </w:rPr>
      </w:pPr>
      <w:r>
        <w:rPr>
          <w:color w:val="000000"/>
        </w:rPr>
        <w:t>37. З метою ведення персонального обліку призовників і військовозобов’язаних на державні органи, підприємства, установи та організації покладається виконання таких заходів:</w:t>
      </w:r>
    </w:p>
    <w:p w:rsidR="00063EB9" w:rsidRDefault="00063EB9" w:rsidP="00063EB9">
      <w:pPr>
        <w:pStyle w:val="rvps2"/>
        <w:shd w:val="clear" w:color="auto" w:fill="FFFFFF"/>
        <w:spacing w:before="0" w:beforeAutospacing="0" w:after="150" w:afterAutospacing="0"/>
        <w:ind w:firstLine="450"/>
        <w:jc w:val="both"/>
        <w:rPr>
          <w:color w:val="000000"/>
        </w:rPr>
      </w:pPr>
      <w:bookmarkStart w:id="1" w:name="n137"/>
      <w:bookmarkEnd w:id="1"/>
      <w:r>
        <w:rPr>
          <w:color w:val="000000"/>
        </w:rPr>
        <w:t>перевірка у громадян під час прийняття на роботу (навчання) наявності військово-облікових документів (у військовозобов’язаних - військових квитків або тимчасових посвідчень, а у призовників - посвідчень про приписку до призовних дільниць). Приймання на роботу (навчання) призовників і військовозобов’язаних здійснюється тільки після взяття їх на військовий облік у районних (міських) військових комісаріатах, а також у разі перебування на військовому обліку в СБУ та Службі зовнішньої розвідки;</w:t>
      </w:r>
    </w:p>
    <w:p w:rsidR="00063EB9" w:rsidRDefault="00063EB9" w:rsidP="00063EB9">
      <w:pPr>
        <w:pStyle w:val="rvps2"/>
        <w:shd w:val="clear" w:color="auto" w:fill="FFFFFF"/>
        <w:spacing w:before="0" w:beforeAutospacing="0" w:after="150" w:afterAutospacing="0"/>
        <w:ind w:firstLine="450"/>
        <w:jc w:val="both"/>
        <w:rPr>
          <w:color w:val="000000"/>
        </w:rPr>
      </w:pPr>
      <w:bookmarkStart w:id="2" w:name="n138"/>
      <w:bookmarkEnd w:id="2"/>
      <w:r>
        <w:rPr>
          <w:color w:val="000000"/>
        </w:rPr>
        <w:t>надсилання у семиденний строк до відповідних районних (міських) військових комісаріатів повідомлень про зміну облікових даних призовників і військовозобов’язаних, прийнятих на роботу (навчання) чи звільнених з роботи (відрахованих з закладу освіти);</w:t>
      </w:r>
    </w:p>
    <w:p w:rsidR="00063EB9" w:rsidRDefault="00063EB9" w:rsidP="00063EB9">
      <w:pPr>
        <w:pStyle w:val="rvps2"/>
        <w:shd w:val="clear" w:color="auto" w:fill="FFFFFF"/>
        <w:spacing w:before="0" w:beforeAutospacing="0" w:after="150" w:afterAutospacing="0"/>
        <w:ind w:firstLine="450"/>
        <w:jc w:val="both"/>
        <w:rPr>
          <w:color w:val="000000"/>
        </w:rPr>
      </w:pPr>
      <w:bookmarkStart w:id="3" w:name="n139"/>
      <w:bookmarkEnd w:id="3"/>
      <w:r>
        <w:rPr>
          <w:color w:val="000000"/>
        </w:rPr>
        <w:t>оповіщення на вимогу районних (міських) військових комісаріатів призовників і військовозобов’язаних про їх виклик до районних (міських) військових комісаріатів і забезпечення їх своєчасного прибуття;</w:t>
      </w:r>
    </w:p>
    <w:p w:rsidR="00063EB9" w:rsidRDefault="00063EB9" w:rsidP="00063EB9">
      <w:pPr>
        <w:pStyle w:val="rvps2"/>
        <w:shd w:val="clear" w:color="auto" w:fill="FFFFFF"/>
        <w:spacing w:before="0" w:beforeAutospacing="0" w:after="150" w:afterAutospacing="0"/>
        <w:ind w:firstLine="450"/>
        <w:jc w:val="both"/>
        <w:rPr>
          <w:color w:val="000000"/>
        </w:rPr>
      </w:pPr>
      <w:bookmarkStart w:id="4" w:name="n140"/>
      <w:bookmarkEnd w:id="4"/>
      <w:r>
        <w:rPr>
          <w:color w:val="000000"/>
        </w:rPr>
        <w:t>забезпечення повноти та достовірності облікових даних призовників і військовозобов’язаних згідно з вимогами, встановленими цим Порядком та іншими документами персонального обліку відповідно до законодавства;</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5" w:name="n460"/>
      <w:bookmarkEnd w:id="5"/>
      <w:r w:rsidRPr="00A42CA4">
        <w:rPr>
          <w:rStyle w:val="rvts46"/>
          <w:i/>
          <w:iCs/>
          <w:color w:val="000000"/>
          <w:sz w:val="22"/>
          <w:szCs w:val="22"/>
        </w:rPr>
        <w:t>{Абзац п'ятий пункту 37 із змінами, внесеними згідно з Постановою КМ </w:t>
      </w:r>
      <w:hyperlink r:id="rId4" w:anchor="n57"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6" w:name="n141"/>
      <w:bookmarkEnd w:id="6"/>
      <w:r>
        <w:rPr>
          <w:color w:val="000000"/>
        </w:rPr>
        <w:t>взаємодія з районними (міськими) військовими комісаріатами щодо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063EB9" w:rsidRDefault="00063EB9" w:rsidP="00063EB9">
      <w:pPr>
        <w:pStyle w:val="rvps2"/>
        <w:shd w:val="clear" w:color="auto" w:fill="FFFFFF"/>
        <w:spacing w:before="0" w:beforeAutospacing="0" w:after="150" w:afterAutospacing="0"/>
        <w:ind w:firstLine="450"/>
        <w:jc w:val="both"/>
        <w:rPr>
          <w:color w:val="000000"/>
        </w:rPr>
      </w:pPr>
      <w:bookmarkStart w:id="7" w:name="n142"/>
      <w:bookmarkEnd w:id="7"/>
      <w:r>
        <w:rPr>
          <w:color w:val="000000"/>
        </w:rPr>
        <w:t>організація періодичного звіряння особових карток призовників і військовозобов’язаних із записами у військових квитках та посвідченнях про приписку до призовних дільниць. Не рідше одного разу на рік проведення звіряння особових карток працівників з обліковими документами районних (міських) військових комісаріатів, в яких вони перебувають на військовому обліку;</w:t>
      </w:r>
    </w:p>
    <w:p w:rsidR="00063EB9" w:rsidRDefault="00063EB9" w:rsidP="00063EB9">
      <w:pPr>
        <w:pStyle w:val="rvps2"/>
        <w:shd w:val="clear" w:color="auto" w:fill="FFFFFF"/>
        <w:spacing w:before="0" w:beforeAutospacing="0" w:after="150" w:afterAutospacing="0"/>
        <w:ind w:firstLine="450"/>
        <w:jc w:val="both"/>
        <w:rPr>
          <w:color w:val="000000"/>
        </w:rPr>
      </w:pPr>
      <w:bookmarkStart w:id="8" w:name="n143"/>
      <w:bookmarkEnd w:id="8"/>
      <w:r>
        <w:rPr>
          <w:color w:val="000000"/>
        </w:rPr>
        <w:t>у п’ятиденний строк з дня подання відповідних документів внесення до особових карток призовників і військовозобов’язаних змін щодо їх сімейного стану, місця проживання (перебування), освіти, місця роботи і посади та надсилання (у разі наявності) щомісяця до 5 числа до районних (міських) військових комісаріатів повідомлення про зміну облікових даних;</w:t>
      </w:r>
    </w:p>
    <w:p w:rsidR="00063EB9" w:rsidRPr="00412696" w:rsidRDefault="00063EB9" w:rsidP="00063EB9">
      <w:pPr>
        <w:pStyle w:val="rvps2"/>
        <w:shd w:val="clear" w:color="auto" w:fill="FFFFFF"/>
        <w:spacing w:before="0" w:beforeAutospacing="0" w:after="150" w:afterAutospacing="0"/>
        <w:ind w:firstLine="450"/>
        <w:jc w:val="both"/>
        <w:rPr>
          <w:color w:val="000000"/>
          <w:sz w:val="22"/>
          <w:szCs w:val="22"/>
        </w:rPr>
      </w:pPr>
      <w:bookmarkStart w:id="9" w:name="n461"/>
      <w:bookmarkEnd w:id="9"/>
      <w:r w:rsidRPr="00412696">
        <w:rPr>
          <w:rStyle w:val="rvts46"/>
          <w:i/>
          <w:iCs/>
          <w:color w:val="000000"/>
          <w:sz w:val="22"/>
          <w:szCs w:val="22"/>
        </w:rPr>
        <w:t>{Абзац восьмий пункту 37 із змінами, внесеними згідно з Постановою КМ </w:t>
      </w:r>
      <w:hyperlink r:id="rId5" w:anchor="n58" w:tgtFrame="_blank" w:history="1">
        <w:r w:rsidRPr="00412696">
          <w:rPr>
            <w:rStyle w:val="a3"/>
            <w:i/>
            <w:iCs/>
            <w:color w:val="000099"/>
            <w:sz w:val="22"/>
            <w:szCs w:val="22"/>
          </w:rPr>
          <w:t>№ 74 від 06.02.2019</w:t>
        </w:r>
      </w:hyperlink>
      <w:r w:rsidRPr="00412696">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10" w:name="n144"/>
      <w:bookmarkEnd w:id="10"/>
      <w:r>
        <w:rPr>
          <w:color w:val="000000"/>
        </w:rPr>
        <w:t>складення і подання щороку до 1 грудня до районних (міських) військових комісаріатів списків громадян, які підлягають приписці до призовних дільниць (у разі їх наявності);</w:t>
      </w:r>
    </w:p>
    <w:p w:rsidR="00063EB9" w:rsidRPr="00412696" w:rsidRDefault="00063EB9" w:rsidP="00063EB9">
      <w:pPr>
        <w:pStyle w:val="rvps2"/>
        <w:shd w:val="clear" w:color="auto" w:fill="FFFFFF"/>
        <w:spacing w:before="0" w:beforeAutospacing="0" w:after="150" w:afterAutospacing="0"/>
        <w:ind w:firstLine="450"/>
        <w:jc w:val="both"/>
        <w:rPr>
          <w:color w:val="000000"/>
          <w:sz w:val="22"/>
          <w:szCs w:val="22"/>
        </w:rPr>
      </w:pPr>
      <w:bookmarkStart w:id="11" w:name="n462"/>
      <w:bookmarkEnd w:id="11"/>
      <w:r w:rsidRPr="00412696">
        <w:rPr>
          <w:rStyle w:val="rvts46"/>
          <w:i/>
          <w:iCs/>
          <w:color w:val="000000"/>
          <w:sz w:val="22"/>
          <w:szCs w:val="22"/>
        </w:rPr>
        <w:lastRenderedPageBreak/>
        <w:t>{Абзац дев'ятий пункту 37 із змінами, внесеними згідно з Постановою КМ </w:t>
      </w:r>
      <w:hyperlink r:id="rId6" w:anchor="n59" w:tgtFrame="_blank" w:history="1">
        <w:r w:rsidRPr="00412696">
          <w:rPr>
            <w:rStyle w:val="a3"/>
            <w:i/>
            <w:iCs/>
            <w:color w:val="000099"/>
            <w:sz w:val="22"/>
            <w:szCs w:val="22"/>
          </w:rPr>
          <w:t>№ 74 від 06.02.2019</w:t>
        </w:r>
      </w:hyperlink>
      <w:r w:rsidRPr="00412696">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12" w:name="n145"/>
      <w:bookmarkEnd w:id="12"/>
      <w:r>
        <w:rPr>
          <w:color w:val="000000"/>
        </w:rPr>
        <w:t>приймання під розписку від призовників і військовозобов’язаних їх військово-облікових документів для подання до районних (міських) військових комісаріатів для звіряння з обліковими даними та оформлення бронювання військовозобов’язаних на період мобілізації та на воєнний час;</w:t>
      </w:r>
    </w:p>
    <w:p w:rsidR="00063EB9" w:rsidRPr="00412696" w:rsidRDefault="00063EB9" w:rsidP="00063EB9">
      <w:pPr>
        <w:pStyle w:val="rvps2"/>
        <w:shd w:val="clear" w:color="auto" w:fill="FFFFFF"/>
        <w:spacing w:before="0" w:beforeAutospacing="0" w:after="150" w:afterAutospacing="0"/>
        <w:ind w:firstLine="450"/>
        <w:jc w:val="both"/>
        <w:rPr>
          <w:color w:val="000000"/>
          <w:sz w:val="22"/>
          <w:szCs w:val="22"/>
        </w:rPr>
      </w:pPr>
      <w:bookmarkStart w:id="13" w:name="n463"/>
      <w:bookmarkEnd w:id="13"/>
      <w:r w:rsidRPr="00412696">
        <w:rPr>
          <w:rStyle w:val="rvts46"/>
          <w:i/>
          <w:iCs/>
          <w:color w:val="000000"/>
          <w:sz w:val="22"/>
          <w:szCs w:val="22"/>
        </w:rPr>
        <w:t>{Абзац десятий пункту 37 із змінами, внесеними згідно з Постановою КМ </w:t>
      </w:r>
      <w:hyperlink r:id="rId7" w:anchor="n60" w:tgtFrame="_blank" w:history="1">
        <w:r w:rsidRPr="00412696">
          <w:rPr>
            <w:rStyle w:val="a3"/>
            <w:i/>
            <w:iCs/>
            <w:color w:val="000099"/>
            <w:sz w:val="22"/>
            <w:szCs w:val="22"/>
          </w:rPr>
          <w:t>№ 74 від 06.02.2019</w:t>
        </w:r>
      </w:hyperlink>
      <w:r w:rsidRPr="00412696">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14" w:name="n146"/>
      <w:bookmarkEnd w:id="14"/>
      <w:r>
        <w:rPr>
          <w:color w:val="000000"/>
        </w:rPr>
        <w:t>своєчасне оформлення документів для бронювання військовозобов’язаних за центральними і місцевими органами виконавчої влади, іншими державними органами, підприємствами, установами та організаціями на період мобілізації та на воєнний час;</w:t>
      </w:r>
    </w:p>
    <w:p w:rsidR="00063EB9" w:rsidRDefault="00063EB9" w:rsidP="00A42CA4">
      <w:pPr>
        <w:pStyle w:val="rvps2"/>
        <w:shd w:val="clear" w:color="auto" w:fill="FFFFFF"/>
        <w:spacing w:before="0" w:beforeAutospacing="0" w:after="0" w:afterAutospacing="0"/>
        <w:ind w:firstLine="448"/>
        <w:jc w:val="both"/>
        <w:rPr>
          <w:color w:val="000000"/>
        </w:rPr>
      </w:pPr>
      <w:bookmarkStart w:id="15" w:name="n147"/>
      <w:bookmarkEnd w:id="15"/>
      <w:r>
        <w:rPr>
          <w:color w:val="000000"/>
        </w:rPr>
        <w:t>постійний контроль за виконанням посадовими особами державних органів, підприємств, установ та організацій, призовниками і військовозобов’язаними встановлених правил військового обліку та проведення відповідної роз’яснювальної роботи;</w:t>
      </w:r>
    </w:p>
    <w:p w:rsidR="00063EB9" w:rsidRPr="00412696" w:rsidRDefault="00063EB9" w:rsidP="00A42CA4">
      <w:pPr>
        <w:pStyle w:val="rvps2"/>
        <w:shd w:val="clear" w:color="auto" w:fill="FFFFFF"/>
        <w:spacing w:before="0" w:beforeAutospacing="0" w:after="0" w:afterAutospacing="0"/>
        <w:ind w:firstLine="448"/>
        <w:jc w:val="both"/>
        <w:rPr>
          <w:color w:val="000000"/>
          <w:sz w:val="22"/>
          <w:szCs w:val="22"/>
        </w:rPr>
      </w:pPr>
      <w:bookmarkStart w:id="16" w:name="n464"/>
      <w:bookmarkEnd w:id="16"/>
      <w:r w:rsidRPr="00412696">
        <w:rPr>
          <w:rStyle w:val="rvts46"/>
          <w:i/>
          <w:iCs/>
          <w:color w:val="000000"/>
          <w:sz w:val="22"/>
          <w:szCs w:val="22"/>
        </w:rPr>
        <w:t>{Абзац дванадцятий пункту 37 із змінами, внесеними згідно з Постановою КМ </w:t>
      </w:r>
      <w:hyperlink r:id="rId8" w:anchor="n61" w:tgtFrame="_blank" w:history="1">
        <w:r w:rsidRPr="00412696">
          <w:rPr>
            <w:rStyle w:val="a3"/>
            <w:i/>
            <w:iCs/>
            <w:color w:val="000099"/>
            <w:sz w:val="22"/>
            <w:szCs w:val="22"/>
          </w:rPr>
          <w:t>№ 74 від 06.02.2019</w:t>
        </w:r>
      </w:hyperlink>
      <w:r w:rsidRPr="00412696">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17" w:name="n148"/>
      <w:bookmarkEnd w:id="17"/>
      <w:r>
        <w:rPr>
          <w:color w:val="000000"/>
        </w:rPr>
        <w:t>постійне інформування районних (міських) військових комісаріатів про громадян та посадових осіб, які порушують правила військового обліку, для притягнення їх до відповідальності згідно із законом;</w:t>
      </w:r>
    </w:p>
    <w:p w:rsidR="00063EB9" w:rsidRDefault="00063EB9" w:rsidP="00063EB9">
      <w:pPr>
        <w:pStyle w:val="rvps2"/>
        <w:shd w:val="clear" w:color="auto" w:fill="FFFFFF"/>
        <w:spacing w:before="0" w:beforeAutospacing="0" w:after="150" w:afterAutospacing="0"/>
        <w:ind w:firstLine="450"/>
        <w:jc w:val="both"/>
        <w:rPr>
          <w:color w:val="000000"/>
        </w:rPr>
      </w:pPr>
      <w:bookmarkStart w:id="18" w:name="n149"/>
      <w:bookmarkEnd w:id="18"/>
      <w:r>
        <w:rPr>
          <w:color w:val="000000"/>
        </w:rPr>
        <w:t>ведення та зберігання журналу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p w:rsidR="00063EB9" w:rsidRDefault="00063EB9" w:rsidP="00063EB9">
      <w:pPr>
        <w:pStyle w:val="rvps2"/>
        <w:shd w:val="clear" w:color="auto" w:fill="FFFFFF"/>
        <w:spacing w:before="0" w:beforeAutospacing="0" w:after="150" w:afterAutospacing="0"/>
        <w:ind w:firstLine="450"/>
        <w:jc w:val="both"/>
        <w:rPr>
          <w:color w:val="000000"/>
        </w:rPr>
      </w:pPr>
      <w:bookmarkStart w:id="19" w:name="n150"/>
      <w:bookmarkEnd w:id="19"/>
      <w:r>
        <w:rPr>
          <w:color w:val="000000"/>
        </w:rPr>
        <w:t>38. Персональний облік призовників і військовозобов’язаних на підприємствах, в установах та організаціях ведеться згідно з </w:t>
      </w:r>
      <w:hyperlink r:id="rId9" w:tgtFrame="_blank" w:history="1">
        <w:r>
          <w:rPr>
            <w:rStyle w:val="a3"/>
            <w:color w:val="000099"/>
          </w:rPr>
          <w:t>типовою формою первинного обліку № П-2</w:t>
        </w:r>
      </w:hyperlink>
      <w:r>
        <w:rPr>
          <w:color w:val="000000"/>
        </w:rPr>
        <w:t> </w:t>
      </w:r>
      <w:proofErr w:type="spellStart"/>
      <w:r>
        <w:rPr>
          <w:color w:val="000000"/>
        </w:rPr>
        <w:t>“Особова</w:t>
      </w:r>
      <w:proofErr w:type="spellEnd"/>
      <w:r>
        <w:rPr>
          <w:color w:val="000000"/>
        </w:rPr>
        <w:t xml:space="preserve"> картка </w:t>
      </w:r>
      <w:proofErr w:type="spellStart"/>
      <w:r>
        <w:rPr>
          <w:color w:val="000000"/>
        </w:rPr>
        <w:t>працівника”</w:t>
      </w:r>
      <w:proofErr w:type="spellEnd"/>
      <w:r>
        <w:rPr>
          <w:color w:val="000000"/>
        </w:rPr>
        <w:t xml:space="preserve"> (далі - особова картка), затвердженою спільним наказом Держкомстату та Міноборони від 25 грудня 2009 р. № 495/656, у розділі II якої зазначаються відомості про військовий облік.</w:t>
      </w:r>
    </w:p>
    <w:p w:rsidR="00063EB9" w:rsidRDefault="00063EB9" w:rsidP="00063EB9">
      <w:pPr>
        <w:pStyle w:val="rvps2"/>
        <w:shd w:val="clear" w:color="auto" w:fill="FFFFFF"/>
        <w:spacing w:before="0" w:beforeAutospacing="0" w:after="150" w:afterAutospacing="0"/>
        <w:ind w:firstLine="450"/>
        <w:jc w:val="both"/>
        <w:rPr>
          <w:color w:val="000000"/>
        </w:rPr>
      </w:pPr>
      <w:bookmarkStart w:id="20" w:name="n151"/>
      <w:bookmarkEnd w:id="20"/>
      <w:r>
        <w:rPr>
          <w:color w:val="000000"/>
        </w:rPr>
        <w:t>Персональний облік призовників і військовозобов’язаних - державних службовців у центральних і місцевих органах виконавчої влади, інших державних органах ведеться згідно з </w:t>
      </w:r>
      <w:hyperlink r:id="rId10" w:anchor="n13" w:tgtFrame="_blank" w:history="1">
        <w:r>
          <w:rPr>
            <w:rStyle w:val="a3"/>
            <w:color w:val="000099"/>
          </w:rPr>
          <w:t>формою первинного обліку</w:t>
        </w:r>
      </w:hyperlink>
      <w:r>
        <w:rPr>
          <w:color w:val="000000"/>
        </w:rPr>
        <w:t> </w:t>
      </w:r>
      <w:proofErr w:type="spellStart"/>
      <w:r>
        <w:rPr>
          <w:color w:val="000000"/>
        </w:rPr>
        <w:t>“Особова</w:t>
      </w:r>
      <w:proofErr w:type="spellEnd"/>
      <w:r>
        <w:rPr>
          <w:color w:val="000000"/>
        </w:rPr>
        <w:t xml:space="preserve"> картка державного </w:t>
      </w:r>
      <w:proofErr w:type="spellStart"/>
      <w:r>
        <w:rPr>
          <w:color w:val="000000"/>
        </w:rPr>
        <w:t>службовця”</w:t>
      </w:r>
      <w:proofErr w:type="spellEnd"/>
      <w:r>
        <w:rPr>
          <w:color w:val="000000"/>
        </w:rPr>
        <w:t xml:space="preserve">, затвердженою наказом </w:t>
      </w:r>
      <w:proofErr w:type="spellStart"/>
      <w:r>
        <w:rPr>
          <w:color w:val="000000"/>
        </w:rPr>
        <w:t>Нацдержслужби</w:t>
      </w:r>
      <w:proofErr w:type="spellEnd"/>
      <w:r>
        <w:rPr>
          <w:color w:val="000000"/>
        </w:rPr>
        <w:t xml:space="preserve"> від 5 серпня 2016 р. № 156, у пункті 14 якої зазначаються відомості про військовий облік.</w:t>
      </w:r>
    </w:p>
    <w:p w:rsidR="00063EB9" w:rsidRDefault="00063EB9" w:rsidP="00063EB9">
      <w:pPr>
        <w:pStyle w:val="rvps2"/>
        <w:shd w:val="clear" w:color="auto" w:fill="FFFFFF"/>
        <w:spacing w:before="0" w:beforeAutospacing="0" w:after="150" w:afterAutospacing="0"/>
        <w:ind w:firstLine="450"/>
        <w:jc w:val="both"/>
        <w:rPr>
          <w:color w:val="000000"/>
        </w:rPr>
      </w:pPr>
      <w:bookmarkStart w:id="21" w:name="n152"/>
      <w:bookmarkEnd w:id="21"/>
      <w:r>
        <w:rPr>
          <w:color w:val="000000"/>
        </w:rPr>
        <w:t xml:space="preserve">39. Розділ </w:t>
      </w:r>
      <w:proofErr w:type="spellStart"/>
      <w:r>
        <w:rPr>
          <w:color w:val="000000"/>
        </w:rPr>
        <w:t>“Відомості</w:t>
      </w:r>
      <w:proofErr w:type="spellEnd"/>
      <w:r>
        <w:rPr>
          <w:color w:val="000000"/>
        </w:rPr>
        <w:t xml:space="preserve"> про військовий </w:t>
      </w:r>
      <w:proofErr w:type="spellStart"/>
      <w:r>
        <w:rPr>
          <w:color w:val="000000"/>
        </w:rPr>
        <w:t>облік”</w:t>
      </w:r>
      <w:proofErr w:type="spellEnd"/>
      <w:r>
        <w:rPr>
          <w:color w:val="000000"/>
        </w:rPr>
        <w:t> </w:t>
      </w:r>
      <w:hyperlink r:id="rId11" w:tgtFrame="_blank" w:history="1">
        <w:r>
          <w:rPr>
            <w:rStyle w:val="a3"/>
            <w:color w:val="000099"/>
          </w:rPr>
          <w:t>особової картки</w:t>
        </w:r>
      </w:hyperlink>
      <w:r>
        <w:rPr>
          <w:color w:val="000000"/>
        </w:rPr>
        <w:t> заповнюється відповідно до записів у військово-облікових документах.</w:t>
      </w:r>
    </w:p>
    <w:p w:rsidR="00063EB9" w:rsidRDefault="00063EB9" w:rsidP="00063EB9">
      <w:pPr>
        <w:pStyle w:val="rvps2"/>
        <w:shd w:val="clear" w:color="auto" w:fill="FFFFFF"/>
        <w:spacing w:before="0" w:beforeAutospacing="0" w:after="150" w:afterAutospacing="0"/>
        <w:ind w:firstLine="450"/>
        <w:jc w:val="both"/>
        <w:rPr>
          <w:color w:val="000000"/>
        </w:rPr>
      </w:pPr>
      <w:bookmarkStart w:id="22" w:name="n153"/>
      <w:bookmarkEnd w:id="22"/>
      <w:r>
        <w:rPr>
          <w:color w:val="000000"/>
        </w:rPr>
        <w:t xml:space="preserve">40. У підрозділах розділу </w:t>
      </w:r>
      <w:proofErr w:type="spellStart"/>
      <w:r>
        <w:rPr>
          <w:color w:val="000000"/>
        </w:rPr>
        <w:t>“Відомості</w:t>
      </w:r>
      <w:proofErr w:type="spellEnd"/>
      <w:r>
        <w:rPr>
          <w:color w:val="000000"/>
        </w:rPr>
        <w:t xml:space="preserve"> про військовий </w:t>
      </w:r>
      <w:proofErr w:type="spellStart"/>
      <w:r>
        <w:rPr>
          <w:color w:val="000000"/>
        </w:rPr>
        <w:t>облік”</w:t>
      </w:r>
      <w:proofErr w:type="spellEnd"/>
      <w:r>
        <w:rPr>
          <w:color w:val="000000"/>
        </w:rPr>
        <w:t> </w:t>
      </w:r>
      <w:hyperlink r:id="rId12" w:tgtFrame="_blank" w:history="1">
        <w:r>
          <w:rPr>
            <w:rStyle w:val="a3"/>
            <w:color w:val="000099"/>
          </w:rPr>
          <w:t>особової картки</w:t>
        </w:r>
      </w:hyperlink>
      <w:r>
        <w:rPr>
          <w:color w:val="000000"/>
        </w:rPr>
        <w:t> рядового, сержантського та старшинського складу запасу зазначається:</w:t>
      </w:r>
    </w:p>
    <w:p w:rsidR="00063EB9" w:rsidRDefault="00063EB9" w:rsidP="00063EB9">
      <w:pPr>
        <w:pStyle w:val="rvps2"/>
        <w:shd w:val="clear" w:color="auto" w:fill="FFFFFF"/>
        <w:spacing w:before="0" w:beforeAutospacing="0" w:after="150" w:afterAutospacing="0"/>
        <w:ind w:firstLine="450"/>
        <w:jc w:val="both"/>
        <w:rPr>
          <w:color w:val="000000"/>
        </w:rPr>
      </w:pPr>
      <w:bookmarkStart w:id="23" w:name="n154"/>
      <w:bookmarkEnd w:id="23"/>
      <w:proofErr w:type="spellStart"/>
      <w:r>
        <w:rPr>
          <w:color w:val="000000"/>
        </w:rPr>
        <w:t>“група</w:t>
      </w:r>
      <w:proofErr w:type="spellEnd"/>
      <w:r>
        <w:rPr>
          <w:color w:val="000000"/>
        </w:rPr>
        <w:t xml:space="preserve"> </w:t>
      </w:r>
      <w:proofErr w:type="spellStart"/>
      <w:r>
        <w:rPr>
          <w:color w:val="000000"/>
        </w:rPr>
        <w:t>обліку”</w:t>
      </w:r>
      <w:proofErr w:type="spellEnd"/>
      <w:r>
        <w:rPr>
          <w:color w:val="000000"/>
        </w:rPr>
        <w:t xml:space="preserve"> - остання літера військово-облікової спеціальності (від “А” до “Ч”).</w:t>
      </w:r>
    </w:p>
    <w:p w:rsidR="00063EB9" w:rsidRDefault="00063EB9" w:rsidP="00063EB9">
      <w:pPr>
        <w:pStyle w:val="rvps2"/>
        <w:shd w:val="clear" w:color="auto" w:fill="FFFFFF"/>
        <w:spacing w:before="0" w:beforeAutospacing="0" w:after="150" w:afterAutospacing="0"/>
        <w:ind w:firstLine="450"/>
        <w:jc w:val="both"/>
        <w:rPr>
          <w:color w:val="000000"/>
        </w:rPr>
      </w:pPr>
      <w:bookmarkStart w:id="24" w:name="n155"/>
      <w:bookmarkEnd w:id="24"/>
      <w:proofErr w:type="spellStart"/>
      <w:r>
        <w:rPr>
          <w:color w:val="000000"/>
        </w:rPr>
        <w:t>“категорія</w:t>
      </w:r>
      <w:proofErr w:type="spellEnd"/>
      <w:r>
        <w:rPr>
          <w:color w:val="000000"/>
        </w:rPr>
        <w:t xml:space="preserve"> </w:t>
      </w:r>
      <w:proofErr w:type="spellStart"/>
      <w:r>
        <w:rPr>
          <w:color w:val="000000"/>
        </w:rPr>
        <w:t>обліку”</w:t>
      </w:r>
      <w:proofErr w:type="spellEnd"/>
      <w:r>
        <w:rPr>
          <w:color w:val="000000"/>
        </w:rPr>
        <w:t xml:space="preserve"> - перша чи друга категорія, а також серія та номер військового квитка або тимчасового посвідчення;</w:t>
      </w:r>
    </w:p>
    <w:p w:rsidR="00063EB9" w:rsidRDefault="00063EB9" w:rsidP="00063EB9">
      <w:pPr>
        <w:pStyle w:val="rvps2"/>
        <w:shd w:val="clear" w:color="auto" w:fill="FFFFFF"/>
        <w:spacing w:before="0" w:beforeAutospacing="0" w:after="150" w:afterAutospacing="0"/>
        <w:ind w:firstLine="450"/>
        <w:jc w:val="both"/>
        <w:rPr>
          <w:color w:val="000000"/>
        </w:rPr>
      </w:pPr>
      <w:bookmarkStart w:id="25" w:name="n156"/>
      <w:bookmarkEnd w:id="25"/>
      <w:proofErr w:type="spellStart"/>
      <w:r>
        <w:rPr>
          <w:color w:val="000000"/>
        </w:rPr>
        <w:t>“склад”</w:t>
      </w:r>
      <w:proofErr w:type="spellEnd"/>
      <w:r>
        <w:rPr>
          <w:color w:val="000000"/>
        </w:rPr>
        <w:t xml:space="preserve"> - склад військовозобов’язаних (рядовий, сержантський або старшинський);</w:t>
      </w:r>
    </w:p>
    <w:p w:rsidR="00063EB9" w:rsidRDefault="00063EB9" w:rsidP="00063EB9">
      <w:pPr>
        <w:pStyle w:val="rvps2"/>
        <w:shd w:val="clear" w:color="auto" w:fill="FFFFFF"/>
        <w:spacing w:before="0" w:beforeAutospacing="0" w:after="150" w:afterAutospacing="0"/>
        <w:ind w:firstLine="450"/>
        <w:jc w:val="both"/>
        <w:rPr>
          <w:color w:val="000000"/>
        </w:rPr>
      </w:pPr>
      <w:bookmarkStart w:id="26" w:name="n157"/>
      <w:bookmarkEnd w:id="26"/>
      <w:proofErr w:type="spellStart"/>
      <w:r>
        <w:rPr>
          <w:color w:val="000000"/>
        </w:rPr>
        <w:t>“військове</w:t>
      </w:r>
      <w:proofErr w:type="spellEnd"/>
      <w:r>
        <w:rPr>
          <w:color w:val="000000"/>
        </w:rPr>
        <w:t xml:space="preserve"> </w:t>
      </w:r>
      <w:proofErr w:type="spellStart"/>
      <w:r>
        <w:rPr>
          <w:color w:val="000000"/>
        </w:rPr>
        <w:t>звання”</w:t>
      </w:r>
      <w:proofErr w:type="spellEnd"/>
      <w:r>
        <w:rPr>
          <w:color w:val="000000"/>
        </w:rPr>
        <w:t xml:space="preserve"> - військове звання, присвоєне військовозобов’язаному під час проходження ним військової служби або перебування у запасі;</w:t>
      </w:r>
    </w:p>
    <w:p w:rsidR="00063EB9" w:rsidRDefault="00063EB9" w:rsidP="00063EB9">
      <w:pPr>
        <w:pStyle w:val="rvps2"/>
        <w:shd w:val="clear" w:color="auto" w:fill="FFFFFF"/>
        <w:spacing w:before="0" w:beforeAutospacing="0" w:after="150" w:afterAutospacing="0"/>
        <w:ind w:firstLine="450"/>
        <w:jc w:val="both"/>
        <w:rPr>
          <w:color w:val="000000"/>
        </w:rPr>
      </w:pPr>
      <w:bookmarkStart w:id="27" w:name="n158"/>
      <w:bookmarkEnd w:id="27"/>
      <w:proofErr w:type="spellStart"/>
      <w:r>
        <w:rPr>
          <w:color w:val="000000"/>
        </w:rPr>
        <w:t>“військово-облікова</w:t>
      </w:r>
      <w:proofErr w:type="spellEnd"/>
      <w:r>
        <w:rPr>
          <w:color w:val="000000"/>
        </w:rPr>
        <w:t xml:space="preserve"> </w:t>
      </w:r>
      <w:proofErr w:type="spellStart"/>
      <w:r>
        <w:rPr>
          <w:color w:val="000000"/>
        </w:rPr>
        <w:t>спеціальність”</w:t>
      </w:r>
      <w:proofErr w:type="spellEnd"/>
      <w:r>
        <w:rPr>
          <w:color w:val="000000"/>
        </w:rPr>
        <w:t xml:space="preserve"> - тризначне кодове (цифрове) позначення військово-облікової спеціальності;</w:t>
      </w:r>
    </w:p>
    <w:p w:rsidR="00063EB9" w:rsidRDefault="00063EB9" w:rsidP="00063EB9">
      <w:pPr>
        <w:pStyle w:val="rvps2"/>
        <w:shd w:val="clear" w:color="auto" w:fill="FFFFFF"/>
        <w:spacing w:before="0" w:beforeAutospacing="0" w:after="150" w:afterAutospacing="0"/>
        <w:ind w:firstLine="450"/>
        <w:jc w:val="both"/>
        <w:rPr>
          <w:color w:val="000000"/>
        </w:rPr>
      </w:pPr>
      <w:bookmarkStart w:id="28" w:name="n159"/>
      <w:bookmarkEnd w:id="28"/>
      <w:proofErr w:type="spellStart"/>
      <w:r>
        <w:rPr>
          <w:color w:val="000000"/>
        </w:rPr>
        <w:t>“придатність</w:t>
      </w:r>
      <w:proofErr w:type="spellEnd"/>
      <w:r>
        <w:rPr>
          <w:color w:val="000000"/>
        </w:rPr>
        <w:t xml:space="preserve"> до військової </w:t>
      </w:r>
      <w:proofErr w:type="spellStart"/>
      <w:r>
        <w:rPr>
          <w:color w:val="000000"/>
        </w:rPr>
        <w:t>служби”</w:t>
      </w:r>
      <w:proofErr w:type="spellEnd"/>
      <w:r>
        <w:rPr>
          <w:color w:val="000000"/>
        </w:rPr>
        <w:t xml:space="preserve"> - рішення військово-лікарських комісій щодо осіб, визнаних обмежено придатними до військової служби у воєнний час;</w:t>
      </w:r>
    </w:p>
    <w:p w:rsidR="00063EB9" w:rsidRDefault="00063EB9" w:rsidP="00063EB9">
      <w:pPr>
        <w:pStyle w:val="rvps2"/>
        <w:shd w:val="clear" w:color="auto" w:fill="FFFFFF"/>
        <w:spacing w:before="0" w:beforeAutospacing="0" w:after="150" w:afterAutospacing="0"/>
        <w:ind w:firstLine="450"/>
        <w:jc w:val="both"/>
        <w:rPr>
          <w:color w:val="000000"/>
        </w:rPr>
      </w:pPr>
      <w:bookmarkStart w:id="29" w:name="n160"/>
      <w:bookmarkEnd w:id="29"/>
      <w:proofErr w:type="spellStart"/>
      <w:r>
        <w:rPr>
          <w:color w:val="000000"/>
        </w:rPr>
        <w:lastRenderedPageBreak/>
        <w:t>“найменування</w:t>
      </w:r>
      <w:proofErr w:type="spellEnd"/>
      <w:r>
        <w:rPr>
          <w:color w:val="000000"/>
        </w:rPr>
        <w:t xml:space="preserve"> районного (міського) військового комісаріату за місцем </w:t>
      </w:r>
      <w:proofErr w:type="spellStart"/>
      <w:r>
        <w:rPr>
          <w:color w:val="000000"/>
        </w:rPr>
        <w:t>реєстрації”</w:t>
      </w:r>
      <w:proofErr w:type="spellEnd"/>
      <w:r>
        <w:rPr>
          <w:color w:val="000000"/>
        </w:rPr>
        <w:t xml:space="preserve"> - найменування районного (міського) військового комісаріату, в якому військовозобов’язаний перебуває на військовому обліку;</w:t>
      </w:r>
    </w:p>
    <w:p w:rsidR="00063EB9" w:rsidRDefault="00063EB9" w:rsidP="00063EB9">
      <w:pPr>
        <w:pStyle w:val="rvps2"/>
        <w:shd w:val="clear" w:color="auto" w:fill="FFFFFF"/>
        <w:spacing w:before="0" w:beforeAutospacing="0" w:after="150" w:afterAutospacing="0"/>
        <w:ind w:firstLine="450"/>
        <w:jc w:val="both"/>
        <w:rPr>
          <w:color w:val="000000"/>
        </w:rPr>
      </w:pPr>
      <w:bookmarkStart w:id="30" w:name="n161"/>
      <w:bookmarkEnd w:id="30"/>
      <w:proofErr w:type="spellStart"/>
      <w:r>
        <w:rPr>
          <w:color w:val="000000"/>
        </w:rPr>
        <w:t>“найменування</w:t>
      </w:r>
      <w:proofErr w:type="spellEnd"/>
      <w:r>
        <w:rPr>
          <w:color w:val="000000"/>
        </w:rPr>
        <w:t xml:space="preserve"> районного (міського) військового комісаріату за місцем фактичного </w:t>
      </w:r>
      <w:proofErr w:type="spellStart"/>
      <w:r>
        <w:rPr>
          <w:color w:val="000000"/>
        </w:rPr>
        <w:t>проживання”</w:t>
      </w:r>
      <w:proofErr w:type="spellEnd"/>
      <w:r>
        <w:rPr>
          <w:color w:val="000000"/>
        </w:rPr>
        <w:t xml:space="preserve"> - найменування районного (міського) військового комісаріату, на території відповідальності якого фактично проживає військовозобов’язаний із числа внутрішньо переміщених осіб;</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31" w:name="n465"/>
      <w:bookmarkEnd w:id="31"/>
      <w:r w:rsidRPr="00A42CA4">
        <w:rPr>
          <w:rStyle w:val="rvts46"/>
          <w:i/>
          <w:iCs/>
          <w:color w:val="000000"/>
          <w:sz w:val="22"/>
          <w:szCs w:val="22"/>
        </w:rPr>
        <w:t>{Абзац дев'ятий пункту 40 із змінами, внесеними згідно з Постановою КМ </w:t>
      </w:r>
      <w:hyperlink r:id="rId13" w:anchor="n62"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32" w:name="n162"/>
      <w:bookmarkEnd w:id="32"/>
      <w:proofErr w:type="spellStart"/>
      <w:r>
        <w:rPr>
          <w:color w:val="000000"/>
        </w:rPr>
        <w:t>“перебування</w:t>
      </w:r>
      <w:proofErr w:type="spellEnd"/>
      <w:r>
        <w:rPr>
          <w:color w:val="000000"/>
        </w:rPr>
        <w:t xml:space="preserve"> на спеціальному </w:t>
      </w:r>
      <w:proofErr w:type="spellStart"/>
      <w:r>
        <w:rPr>
          <w:color w:val="000000"/>
        </w:rPr>
        <w:t>обліку”</w:t>
      </w:r>
      <w:proofErr w:type="spellEnd"/>
      <w:r>
        <w:rPr>
          <w:color w:val="000000"/>
        </w:rPr>
        <w:t xml:space="preserve"> - номери переліку, пункту і розділу переліку, за якими оформлено бронювання. Для військовозобов’язаних, які мають мобілізаційні розпорядження, - номер команди.</w:t>
      </w:r>
    </w:p>
    <w:p w:rsidR="00063EB9" w:rsidRDefault="00063EB9" w:rsidP="00063EB9">
      <w:pPr>
        <w:pStyle w:val="rvps2"/>
        <w:shd w:val="clear" w:color="auto" w:fill="FFFFFF"/>
        <w:spacing w:before="0" w:beforeAutospacing="0" w:after="150" w:afterAutospacing="0"/>
        <w:ind w:firstLine="450"/>
        <w:jc w:val="both"/>
        <w:rPr>
          <w:color w:val="000000"/>
        </w:rPr>
      </w:pPr>
      <w:bookmarkStart w:id="33" w:name="n163"/>
      <w:bookmarkEnd w:id="33"/>
      <w:r>
        <w:rPr>
          <w:color w:val="000000"/>
        </w:rPr>
        <w:t xml:space="preserve">41. У розділі </w:t>
      </w:r>
      <w:proofErr w:type="spellStart"/>
      <w:r>
        <w:rPr>
          <w:color w:val="000000"/>
        </w:rPr>
        <w:t>“Відомості</w:t>
      </w:r>
      <w:proofErr w:type="spellEnd"/>
      <w:r>
        <w:rPr>
          <w:color w:val="000000"/>
        </w:rPr>
        <w:t xml:space="preserve"> про військовий </w:t>
      </w:r>
      <w:proofErr w:type="spellStart"/>
      <w:r>
        <w:rPr>
          <w:color w:val="000000"/>
        </w:rPr>
        <w:t>облік”</w:t>
      </w:r>
      <w:proofErr w:type="spellEnd"/>
      <w:r>
        <w:rPr>
          <w:color w:val="000000"/>
        </w:rPr>
        <w:t> </w:t>
      </w:r>
      <w:hyperlink r:id="rId14" w:tgtFrame="_blank" w:history="1">
        <w:r>
          <w:rPr>
            <w:rStyle w:val="a3"/>
            <w:color w:val="000099"/>
          </w:rPr>
          <w:t>особової картки</w:t>
        </w:r>
      </w:hyperlink>
      <w:r>
        <w:rPr>
          <w:color w:val="000000"/>
        </w:rPr>
        <w:t> офіцерів запасу зазначається:</w:t>
      </w:r>
    </w:p>
    <w:p w:rsidR="00063EB9" w:rsidRDefault="00063EB9" w:rsidP="00063EB9">
      <w:pPr>
        <w:pStyle w:val="rvps2"/>
        <w:shd w:val="clear" w:color="auto" w:fill="FFFFFF"/>
        <w:spacing w:before="0" w:beforeAutospacing="0" w:after="150" w:afterAutospacing="0"/>
        <w:ind w:firstLine="450"/>
        <w:jc w:val="both"/>
        <w:rPr>
          <w:color w:val="000000"/>
        </w:rPr>
      </w:pPr>
      <w:bookmarkStart w:id="34" w:name="n164"/>
      <w:bookmarkEnd w:id="34"/>
      <w:r>
        <w:rPr>
          <w:color w:val="000000"/>
        </w:rPr>
        <w:t xml:space="preserve">розряд запасу згідно із записом у військовому квитку офіцера запасу, а також серія та номер військового квитка або тимчасового посвідчення - у підрозділі </w:t>
      </w:r>
      <w:proofErr w:type="spellStart"/>
      <w:r>
        <w:rPr>
          <w:color w:val="000000"/>
        </w:rPr>
        <w:t>“категорія</w:t>
      </w:r>
      <w:proofErr w:type="spellEnd"/>
      <w:r>
        <w:rPr>
          <w:color w:val="000000"/>
        </w:rPr>
        <w:t xml:space="preserve"> </w:t>
      </w:r>
      <w:proofErr w:type="spellStart"/>
      <w:r>
        <w:rPr>
          <w:color w:val="000000"/>
        </w:rPr>
        <w:t>обліку”</w:t>
      </w:r>
      <w:proofErr w:type="spellEnd"/>
      <w:r>
        <w:rPr>
          <w:color w:val="000000"/>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35" w:name="n165"/>
      <w:bookmarkEnd w:id="35"/>
      <w:r>
        <w:rPr>
          <w:color w:val="000000"/>
        </w:rPr>
        <w:t xml:space="preserve">профіль підготовки (командний, інженерний, технічний, юридичний, медичний, ветеринарний, оперативний, адміністративний, оперативно-технічний) - у підрозділі </w:t>
      </w:r>
      <w:proofErr w:type="spellStart"/>
      <w:r>
        <w:rPr>
          <w:color w:val="000000"/>
        </w:rPr>
        <w:t>“склад”</w:t>
      </w:r>
      <w:proofErr w:type="spellEnd"/>
      <w:r>
        <w:rPr>
          <w:color w:val="000000"/>
        </w:rPr>
        <w:t>;</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36" w:name="n466"/>
      <w:bookmarkEnd w:id="36"/>
      <w:r w:rsidRPr="00A42CA4">
        <w:rPr>
          <w:rStyle w:val="rvts46"/>
          <w:i/>
          <w:iCs/>
          <w:color w:val="000000"/>
          <w:sz w:val="22"/>
          <w:szCs w:val="22"/>
        </w:rPr>
        <w:t>{Абзац третій пункту 41 в редакції Постанови КМ </w:t>
      </w:r>
      <w:hyperlink r:id="rId15" w:anchor="n64"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37" w:name="n166"/>
      <w:bookmarkEnd w:id="37"/>
      <w:r>
        <w:rPr>
          <w:color w:val="000000"/>
        </w:rPr>
        <w:t xml:space="preserve">шестизначне цифрове позначення військово-облікової спеціальності - у підрозділі </w:t>
      </w:r>
      <w:proofErr w:type="spellStart"/>
      <w:r>
        <w:rPr>
          <w:color w:val="000000"/>
        </w:rPr>
        <w:t>“військово-облікова</w:t>
      </w:r>
      <w:proofErr w:type="spellEnd"/>
      <w:r>
        <w:rPr>
          <w:color w:val="000000"/>
        </w:rPr>
        <w:t xml:space="preserve"> </w:t>
      </w:r>
      <w:proofErr w:type="spellStart"/>
      <w:r>
        <w:rPr>
          <w:color w:val="000000"/>
        </w:rPr>
        <w:t>спеціальність”</w:t>
      </w:r>
      <w:proofErr w:type="spellEnd"/>
      <w:r>
        <w:rPr>
          <w:color w:val="000000"/>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38" w:name="n468"/>
      <w:bookmarkEnd w:id="38"/>
      <w:r>
        <w:rPr>
          <w:color w:val="000000"/>
        </w:rPr>
        <w:t>найменування районного (міського) військового комісаріату за місцем реєстрації - найменування районного (міського) військового комісаріату, в якому офіцер запасу перебуває на військовому обліку;</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39" w:name="n472"/>
      <w:bookmarkEnd w:id="39"/>
      <w:r w:rsidRPr="00A42CA4">
        <w:rPr>
          <w:rStyle w:val="rvts46"/>
          <w:i/>
          <w:iCs/>
          <w:color w:val="000000"/>
          <w:sz w:val="22"/>
          <w:szCs w:val="22"/>
        </w:rPr>
        <w:t>{Пункт 41 доповнено новим абзацом згідно з Постановою КМ </w:t>
      </w:r>
      <w:hyperlink r:id="rId16" w:anchor="n66"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40" w:name="n469"/>
      <w:bookmarkEnd w:id="40"/>
      <w:r>
        <w:rPr>
          <w:color w:val="000000"/>
        </w:rPr>
        <w:t>найменування районного (міського) військового комісаріату за місцем фактичного проживання - найменування районного (міського) військового комісаріату, на території відповідальності якого фактично проживає офіцер запасу із числа внутрішньо переміщених осіб;</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41" w:name="n471"/>
      <w:bookmarkEnd w:id="41"/>
      <w:r w:rsidRPr="00A42CA4">
        <w:rPr>
          <w:rStyle w:val="rvts46"/>
          <w:i/>
          <w:iCs/>
          <w:color w:val="000000"/>
          <w:sz w:val="22"/>
          <w:szCs w:val="22"/>
        </w:rPr>
        <w:t>{Пункт 41 доповнено новим абзацом згідно з Постановою КМ </w:t>
      </w:r>
      <w:hyperlink r:id="rId17" w:anchor="n66"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42" w:name="n470"/>
      <w:bookmarkEnd w:id="42"/>
      <w:r>
        <w:rPr>
          <w:color w:val="000000"/>
        </w:rPr>
        <w:t>перебування на спеціальному обліку - номер переліку, пункту і розділу переліку, за якими оформлено бронювання. Для офіцерів запасу, які мають мобілізаційні розпорядження, - номер команди.</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43" w:name="n467"/>
      <w:bookmarkEnd w:id="43"/>
      <w:r w:rsidRPr="00A42CA4">
        <w:rPr>
          <w:rStyle w:val="rvts46"/>
          <w:i/>
          <w:iCs/>
          <w:color w:val="000000"/>
          <w:sz w:val="22"/>
          <w:szCs w:val="22"/>
        </w:rPr>
        <w:t>{Пункт 41 доповнено новим абзацом згідно з Постановою КМ </w:t>
      </w:r>
      <w:hyperlink r:id="rId18" w:anchor="n66"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44" w:name="n167"/>
      <w:bookmarkEnd w:id="44"/>
      <w:r>
        <w:rPr>
          <w:color w:val="000000"/>
        </w:rPr>
        <w:t xml:space="preserve">Підрозділи </w:t>
      </w:r>
      <w:proofErr w:type="spellStart"/>
      <w:r>
        <w:rPr>
          <w:color w:val="000000"/>
        </w:rPr>
        <w:t>“група</w:t>
      </w:r>
      <w:proofErr w:type="spellEnd"/>
      <w:r>
        <w:rPr>
          <w:color w:val="000000"/>
        </w:rPr>
        <w:t xml:space="preserve"> </w:t>
      </w:r>
      <w:proofErr w:type="spellStart"/>
      <w:r>
        <w:rPr>
          <w:color w:val="000000"/>
        </w:rPr>
        <w:t>обліку”</w:t>
      </w:r>
      <w:proofErr w:type="spellEnd"/>
      <w:r>
        <w:rPr>
          <w:color w:val="000000"/>
        </w:rPr>
        <w:t xml:space="preserve"> та </w:t>
      </w:r>
      <w:proofErr w:type="spellStart"/>
      <w:r>
        <w:rPr>
          <w:color w:val="000000"/>
        </w:rPr>
        <w:t>“придатність</w:t>
      </w:r>
      <w:proofErr w:type="spellEnd"/>
      <w:r>
        <w:rPr>
          <w:color w:val="000000"/>
        </w:rPr>
        <w:t xml:space="preserve"> до військової </w:t>
      </w:r>
      <w:proofErr w:type="spellStart"/>
      <w:r>
        <w:rPr>
          <w:color w:val="000000"/>
        </w:rPr>
        <w:t>служби”</w:t>
      </w:r>
      <w:proofErr w:type="spellEnd"/>
      <w:r>
        <w:rPr>
          <w:color w:val="000000"/>
        </w:rPr>
        <w:t xml:space="preserve"> зазначеного розділу не заповнюються.</w:t>
      </w:r>
    </w:p>
    <w:p w:rsidR="00063EB9" w:rsidRDefault="00063EB9" w:rsidP="00063EB9">
      <w:pPr>
        <w:pStyle w:val="rvps2"/>
        <w:shd w:val="clear" w:color="auto" w:fill="FFFFFF"/>
        <w:spacing w:before="0" w:beforeAutospacing="0" w:after="150" w:afterAutospacing="0"/>
        <w:ind w:firstLine="450"/>
        <w:jc w:val="both"/>
        <w:rPr>
          <w:color w:val="000000"/>
        </w:rPr>
      </w:pPr>
      <w:bookmarkStart w:id="45" w:name="n168"/>
      <w:bookmarkEnd w:id="45"/>
      <w:r>
        <w:rPr>
          <w:color w:val="000000"/>
        </w:rPr>
        <w:t xml:space="preserve">42. У розділі </w:t>
      </w:r>
      <w:proofErr w:type="spellStart"/>
      <w:r>
        <w:rPr>
          <w:color w:val="000000"/>
        </w:rPr>
        <w:t>“Відомості</w:t>
      </w:r>
      <w:proofErr w:type="spellEnd"/>
      <w:r>
        <w:rPr>
          <w:color w:val="000000"/>
        </w:rPr>
        <w:t xml:space="preserve"> про військовий </w:t>
      </w:r>
      <w:proofErr w:type="spellStart"/>
      <w:r>
        <w:rPr>
          <w:color w:val="000000"/>
        </w:rPr>
        <w:t>облік”</w:t>
      </w:r>
      <w:proofErr w:type="spellEnd"/>
      <w:r>
        <w:rPr>
          <w:color w:val="000000"/>
        </w:rPr>
        <w:t> </w:t>
      </w:r>
      <w:hyperlink r:id="rId19" w:tgtFrame="_blank" w:history="1">
        <w:r>
          <w:rPr>
            <w:rStyle w:val="a3"/>
            <w:color w:val="000099"/>
          </w:rPr>
          <w:t>особової картки</w:t>
        </w:r>
      </w:hyperlink>
      <w:r>
        <w:rPr>
          <w:color w:val="000000"/>
        </w:rPr>
        <w:t> призовників зазначається:</w:t>
      </w:r>
    </w:p>
    <w:p w:rsidR="00063EB9" w:rsidRDefault="00063EB9" w:rsidP="00063EB9">
      <w:pPr>
        <w:pStyle w:val="rvps2"/>
        <w:shd w:val="clear" w:color="auto" w:fill="FFFFFF"/>
        <w:spacing w:before="0" w:beforeAutospacing="0" w:after="150" w:afterAutospacing="0"/>
        <w:ind w:firstLine="450"/>
        <w:jc w:val="both"/>
        <w:rPr>
          <w:color w:val="000000"/>
        </w:rPr>
      </w:pPr>
      <w:bookmarkStart w:id="46" w:name="n169"/>
      <w:bookmarkEnd w:id="46"/>
      <w:r>
        <w:rPr>
          <w:color w:val="000000"/>
        </w:rPr>
        <w:t xml:space="preserve">слово </w:t>
      </w:r>
      <w:proofErr w:type="spellStart"/>
      <w:r>
        <w:rPr>
          <w:color w:val="000000"/>
        </w:rPr>
        <w:t>“призовник”</w:t>
      </w:r>
      <w:proofErr w:type="spellEnd"/>
      <w:r>
        <w:rPr>
          <w:color w:val="000000"/>
        </w:rPr>
        <w:t xml:space="preserve"> - у підрозділі </w:t>
      </w:r>
      <w:proofErr w:type="spellStart"/>
      <w:r>
        <w:rPr>
          <w:color w:val="000000"/>
        </w:rPr>
        <w:t>“група</w:t>
      </w:r>
      <w:proofErr w:type="spellEnd"/>
      <w:r>
        <w:rPr>
          <w:color w:val="000000"/>
        </w:rPr>
        <w:t xml:space="preserve"> </w:t>
      </w:r>
      <w:proofErr w:type="spellStart"/>
      <w:r>
        <w:rPr>
          <w:color w:val="000000"/>
        </w:rPr>
        <w:t>обліку”</w:t>
      </w:r>
      <w:proofErr w:type="spellEnd"/>
      <w:r>
        <w:rPr>
          <w:color w:val="000000"/>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47" w:name="n170"/>
      <w:bookmarkEnd w:id="47"/>
      <w:r>
        <w:rPr>
          <w:color w:val="000000"/>
        </w:rPr>
        <w:t>номер пункту (абзацу), частини та статті </w:t>
      </w:r>
      <w:hyperlink r:id="rId20" w:tgtFrame="_blank" w:history="1">
        <w:r>
          <w:rPr>
            <w:rStyle w:val="a3"/>
            <w:color w:val="000099"/>
          </w:rPr>
          <w:t>Закону України</w:t>
        </w:r>
      </w:hyperlink>
      <w:r>
        <w:rPr>
          <w:color w:val="000000"/>
        </w:rPr>
        <w:t> </w:t>
      </w:r>
      <w:proofErr w:type="spellStart"/>
      <w:r>
        <w:rPr>
          <w:color w:val="000000"/>
        </w:rPr>
        <w:t>“Про</w:t>
      </w:r>
      <w:proofErr w:type="spellEnd"/>
      <w:r>
        <w:rPr>
          <w:color w:val="000000"/>
        </w:rPr>
        <w:t xml:space="preserve"> військовий обов’язок і військову </w:t>
      </w:r>
      <w:proofErr w:type="spellStart"/>
      <w:r>
        <w:rPr>
          <w:color w:val="000000"/>
        </w:rPr>
        <w:t>службу”</w:t>
      </w:r>
      <w:proofErr w:type="spellEnd"/>
      <w:r>
        <w:rPr>
          <w:color w:val="000000"/>
        </w:rPr>
        <w:t xml:space="preserve">, за якими надається відстрочка від призову на строкову військову службу, і дата, до якої вона надається, - у підрозділі </w:t>
      </w:r>
      <w:proofErr w:type="spellStart"/>
      <w:r>
        <w:rPr>
          <w:color w:val="000000"/>
        </w:rPr>
        <w:t>“перебування</w:t>
      </w:r>
      <w:proofErr w:type="spellEnd"/>
      <w:r>
        <w:rPr>
          <w:color w:val="000000"/>
        </w:rPr>
        <w:t xml:space="preserve"> на спеціальному </w:t>
      </w:r>
      <w:proofErr w:type="spellStart"/>
      <w:r>
        <w:rPr>
          <w:color w:val="000000"/>
        </w:rPr>
        <w:t>обліку”</w:t>
      </w:r>
      <w:proofErr w:type="spellEnd"/>
      <w:r>
        <w:rPr>
          <w:color w:val="000000"/>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48" w:name="n171"/>
      <w:bookmarkEnd w:id="48"/>
      <w:r>
        <w:rPr>
          <w:color w:val="000000"/>
        </w:rPr>
        <w:t xml:space="preserve">43. Військовозобов’язані протягом семи днів з дня досягнення граничного віку перебування в запасі направляються посадовими особами, відповідальними за ведення військового обліку, до відповідного районного (міського) військового комісаріату </w:t>
      </w:r>
      <w:r>
        <w:rPr>
          <w:color w:val="000000"/>
        </w:rPr>
        <w:lastRenderedPageBreak/>
        <w:t xml:space="preserve">(облікового органу СБУ, підрозділу Служби зовнішньої розвідки) для виключення з військового обліку. На підставі відмітки військового комісаріату (облікового органу СБУ, підрозділу Служби зовнішньої розвідки) у військово-обліковому документі про виключення військовозобов’язаного з військового обліку в його особовій картці робиться відмітка </w:t>
      </w:r>
      <w:proofErr w:type="spellStart"/>
      <w:r>
        <w:rPr>
          <w:color w:val="000000"/>
        </w:rPr>
        <w:t>“Виключений</w:t>
      </w:r>
      <w:proofErr w:type="spellEnd"/>
      <w:r>
        <w:rPr>
          <w:color w:val="000000"/>
        </w:rPr>
        <w:t xml:space="preserve"> з військового обліку за </w:t>
      </w:r>
      <w:proofErr w:type="spellStart"/>
      <w:r>
        <w:rPr>
          <w:color w:val="000000"/>
        </w:rPr>
        <w:t>віком”</w:t>
      </w:r>
      <w:proofErr w:type="spellEnd"/>
      <w:r>
        <w:rPr>
          <w:color w:val="000000"/>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49" w:name="n474"/>
      <w:bookmarkEnd w:id="49"/>
      <w:r>
        <w:rPr>
          <w:color w:val="000000"/>
        </w:rPr>
        <w:t>Військовозобов’язані, які досягли граничного віку перебування в запасі та тимчасово не працюють, особисто прибувають до відповідного районного (міського) військового комісаріату (облікового органу СБУ, підрозділу Служби зовнішньої розвідки) для виключення з військового обліку.</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50" w:name="n473"/>
      <w:bookmarkEnd w:id="50"/>
      <w:r w:rsidRPr="00A42CA4">
        <w:rPr>
          <w:rStyle w:val="rvts46"/>
          <w:i/>
          <w:iCs/>
          <w:color w:val="000000"/>
          <w:sz w:val="22"/>
          <w:szCs w:val="22"/>
        </w:rPr>
        <w:t>{Пункт 43 в редакції Постанови КМ </w:t>
      </w:r>
      <w:hyperlink r:id="rId21" w:anchor="n71"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51" w:name="n172"/>
      <w:bookmarkEnd w:id="51"/>
      <w:r>
        <w:rPr>
          <w:color w:val="000000"/>
        </w:rPr>
        <w:t>44. Особові картки призовників і військовозобов’язаних зберігаються в алфавітному порядку в окремій картотеці за такими групами:</w:t>
      </w:r>
    </w:p>
    <w:p w:rsidR="00063EB9" w:rsidRDefault="00063EB9" w:rsidP="00063EB9">
      <w:pPr>
        <w:pStyle w:val="rvps2"/>
        <w:shd w:val="clear" w:color="auto" w:fill="FFFFFF"/>
        <w:spacing w:before="0" w:beforeAutospacing="0" w:after="150" w:afterAutospacing="0"/>
        <w:ind w:firstLine="450"/>
        <w:jc w:val="both"/>
        <w:rPr>
          <w:color w:val="000000"/>
        </w:rPr>
      </w:pPr>
      <w:bookmarkStart w:id="52" w:name="n173"/>
      <w:bookmarkEnd w:id="52"/>
      <w:r>
        <w:rPr>
          <w:color w:val="000000"/>
        </w:rPr>
        <w:t>перша група - особові картки військовозобов’язаних офіцерського складу;</w:t>
      </w:r>
    </w:p>
    <w:p w:rsidR="00063EB9" w:rsidRDefault="00063EB9" w:rsidP="00063EB9">
      <w:pPr>
        <w:pStyle w:val="rvps2"/>
        <w:shd w:val="clear" w:color="auto" w:fill="FFFFFF"/>
        <w:spacing w:before="0" w:beforeAutospacing="0" w:after="150" w:afterAutospacing="0"/>
        <w:ind w:firstLine="450"/>
        <w:jc w:val="both"/>
        <w:rPr>
          <w:color w:val="000000"/>
        </w:rPr>
      </w:pPr>
      <w:bookmarkStart w:id="53" w:name="n174"/>
      <w:bookmarkEnd w:id="53"/>
      <w:r>
        <w:rPr>
          <w:color w:val="000000"/>
        </w:rPr>
        <w:t>друга - особові картки військовозобов’язаних рядового, сержантського та старшинського складу;</w:t>
      </w:r>
    </w:p>
    <w:p w:rsidR="00063EB9" w:rsidRDefault="00063EB9" w:rsidP="00063EB9">
      <w:pPr>
        <w:pStyle w:val="rvps2"/>
        <w:shd w:val="clear" w:color="auto" w:fill="FFFFFF"/>
        <w:spacing w:before="0" w:beforeAutospacing="0" w:after="150" w:afterAutospacing="0"/>
        <w:ind w:firstLine="450"/>
        <w:jc w:val="both"/>
        <w:rPr>
          <w:color w:val="000000"/>
        </w:rPr>
      </w:pPr>
      <w:bookmarkStart w:id="54" w:name="n175"/>
      <w:bookmarkEnd w:id="54"/>
      <w:r>
        <w:rPr>
          <w:color w:val="000000"/>
        </w:rPr>
        <w:t>третя - особові картки військовозобов’язаних - жінок;</w:t>
      </w:r>
    </w:p>
    <w:p w:rsidR="00063EB9" w:rsidRDefault="00063EB9" w:rsidP="00063EB9">
      <w:pPr>
        <w:pStyle w:val="rvps2"/>
        <w:shd w:val="clear" w:color="auto" w:fill="FFFFFF"/>
        <w:spacing w:before="0" w:beforeAutospacing="0" w:after="150" w:afterAutospacing="0"/>
        <w:ind w:firstLine="450"/>
        <w:jc w:val="both"/>
        <w:rPr>
          <w:color w:val="000000"/>
        </w:rPr>
      </w:pPr>
      <w:bookmarkStart w:id="55" w:name="n176"/>
      <w:bookmarkEnd w:id="55"/>
      <w:r>
        <w:rPr>
          <w:color w:val="000000"/>
        </w:rPr>
        <w:t>четверта група - особові картки призовників.</w:t>
      </w:r>
    </w:p>
    <w:p w:rsidR="00063EB9" w:rsidRDefault="00063EB9" w:rsidP="00063EB9">
      <w:pPr>
        <w:pStyle w:val="rvps2"/>
        <w:shd w:val="clear" w:color="auto" w:fill="FFFFFF"/>
        <w:spacing w:before="0" w:beforeAutospacing="0" w:after="150" w:afterAutospacing="0"/>
        <w:ind w:firstLine="450"/>
        <w:jc w:val="both"/>
        <w:rPr>
          <w:color w:val="000000"/>
        </w:rPr>
      </w:pPr>
      <w:bookmarkStart w:id="56" w:name="n177"/>
      <w:bookmarkEnd w:id="56"/>
      <w:r>
        <w:rPr>
          <w:color w:val="000000"/>
        </w:rPr>
        <w:t>Особові картки військовозобов’язаних, які заброньовані на період мобілізації та на воєнний час, виділяються окремо в кожній групі.</w:t>
      </w:r>
    </w:p>
    <w:p w:rsidR="00063EB9" w:rsidRDefault="00063EB9" w:rsidP="00063EB9">
      <w:pPr>
        <w:pStyle w:val="rvps2"/>
        <w:shd w:val="clear" w:color="auto" w:fill="FFFFFF"/>
        <w:spacing w:before="0" w:beforeAutospacing="0" w:after="150" w:afterAutospacing="0"/>
        <w:ind w:firstLine="450"/>
        <w:jc w:val="both"/>
        <w:rPr>
          <w:color w:val="000000"/>
        </w:rPr>
      </w:pPr>
      <w:bookmarkStart w:id="57" w:name="n178"/>
      <w:bookmarkEnd w:id="57"/>
      <w:r>
        <w:rPr>
          <w:color w:val="000000"/>
        </w:rPr>
        <w:t>Особові картки осіб, виключених з військового обліку за віком чи станом здоров’я, зберігаються у загальній картотеці.</w:t>
      </w:r>
    </w:p>
    <w:p w:rsidR="00063EB9" w:rsidRDefault="00063EB9" w:rsidP="00063EB9">
      <w:pPr>
        <w:pStyle w:val="rvps2"/>
        <w:shd w:val="clear" w:color="auto" w:fill="FFFFFF"/>
        <w:spacing w:before="0" w:beforeAutospacing="0" w:after="150" w:afterAutospacing="0"/>
        <w:ind w:firstLine="450"/>
        <w:jc w:val="both"/>
        <w:rPr>
          <w:color w:val="000000"/>
        </w:rPr>
      </w:pPr>
      <w:bookmarkStart w:id="58" w:name="n179"/>
      <w:bookmarkEnd w:id="58"/>
      <w:r>
        <w:rPr>
          <w:color w:val="000000"/>
        </w:rPr>
        <w:t>Організація зберігання особових карток призовників і військовозобов’язаних у державних органах, на підприємствах, в установах та організаціях здійснюється відповідно до вимог законодавства.</w:t>
      </w:r>
    </w:p>
    <w:p w:rsidR="00063EB9" w:rsidRDefault="00063EB9" w:rsidP="00063EB9">
      <w:pPr>
        <w:pStyle w:val="rvps2"/>
        <w:shd w:val="clear" w:color="auto" w:fill="FFFFFF"/>
        <w:spacing w:before="0" w:beforeAutospacing="0" w:after="150" w:afterAutospacing="0"/>
        <w:ind w:firstLine="450"/>
        <w:jc w:val="both"/>
        <w:rPr>
          <w:color w:val="000000"/>
        </w:rPr>
      </w:pPr>
      <w:bookmarkStart w:id="59" w:name="n180"/>
      <w:bookmarkEnd w:id="59"/>
      <w:r>
        <w:rPr>
          <w:color w:val="000000"/>
        </w:rPr>
        <w:t>45. Звіряння облікових даних особових карток призовників і військовозобов’язаних з їх військово-обліковими документами здійснюється відповідно до графіка, затвердженого керівниками відповідних державних органів, підприємств, установ та організацій.</w:t>
      </w:r>
    </w:p>
    <w:p w:rsidR="00063EB9" w:rsidRDefault="00063EB9" w:rsidP="00063EB9">
      <w:pPr>
        <w:pStyle w:val="rvps2"/>
        <w:shd w:val="clear" w:color="auto" w:fill="FFFFFF"/>
        <w:spacing w:before="0" w:beforeAutospacing="0" w:after="150" w:afterAutospacing="0"/>
        <w:ind w:firstLine="450"/>
        <w:jc w:val="both"/>
        <w:rPr>
          <w:color w:val="000000"/>
        </w:rPr>
      </w:pPr>
      <w:bookmarkStart w:id="60" w:name="n181"/>
      <w:bookmarkEnd w:id="60"/>
      <w:r>
        <w:rPr>
          <w:color w:val="000000"/>
        </w:rPr>
        <w:t>Під час звіряння перевіряються наявність та стан військово-облікових документів призовників і військовозобов’язаних.</w:t>
      </w:r>
    </w:p>
    <w:p w:rsidR="00063EB9" w:rsidRDefault="00063EB9" w:rsidP="00063EB9">
      <w:pPr>
        <w:pStyle w:val="rvps2"/>
        <w:shd w:val="clear" w:color="auto" w:fill="FFFFFF"/>
        <w:spacing w:before="0" w:beforeAutospacing="0" w:after="150" w:afterAutospacing="0"/>
        <w:ind w:firstLine="450"/>
        <w:jc w:val="both"/>
        <w:rPr>
          <w:color w:val="000000"/>
        </w:rPr>
      </w:pPr>
      <w:bookmarkStart w:id="61" w:name="n182"/>
      <w:bookmarkEnd w:id="61"/>
      <w:r>
        <w:rPr>
          <w:color w:val="000000"/>
        </w:rPr>
        <w:t>Державні органи, підприємства, установи та організації у п’ятиденний строк з дня подання відповідних документів вносять до особових карток призовників і військовозобов’язаних зміни облікових даних, виявлені під час їх звіряння, та надсилають щомісяця до 5 числа до відповідних районних (міських) військових комісаріатів повідомлення про зміну облікових даних (у разі наявності).</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62" w:name="n475"/>
      <w:bookmarkEnd w:id="62"/>
      <w:r w:rsidRPr="00A42CA4">
        <w:rPr>
          <w:rStyle w:val="rvts46"/>
          <w:i/>
          <w:iCs/>
          <w:color w:val="000000"/>
          <w:sz w:val="22"/>
          <w:szCs w:val="22"/>
        </w:rPr>
        <w:t>{Абзац третій пункту 45 із змінами, внесеними згідно з Постановою КМ </w:t>
      </w:r>
      <w:hyperlink r:id="rId22" w:anchor="n75"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63" w:name="n183"/>
      <w:bookmarkEnd w:id="63"/>
      <w:r>
        <w:rPr>
          <w:color w:val="000000"/>
        </w:rPr>
        <w:t>Про призовників і військовозобов’язаних, які порушують встановлені правила військового обліку, державні органи, підприємства, установи та організації повідомляють відповідним районним (міським) військовим комісаріатам для притягнення їх до відповідальності згідно із законом.</w:t>
      </w:r>
    </w:p>
    <w:p w:rsidR="00063EB9" w:rsidRDefault="00063EB9" w:rsidP="00063EB9">
      <w:pPr>
        <w:pStyle w:val="rvps2"/>
        <w:shd w:val="clear" w:color="auto" w:fill="FFFFFF"/>
        <w:spacing w:before="0" w:beforeAutospacing="0" w:after="150" w:afterAutospacing="0"/>
        <w:ind w:firstLine="450"/>
        <w:jc w:val="both"/>
        <w:rPr>
          <w:color w:val="000000"/>
        </w:rPr>
      </w:pPr>
      <w:bookmarkStart w:id="64" w:name="n184"/>
      <w:bookmarkEnd w:id="64"/>
      <w:r>
        <w:rPr>
          <w:color w:val="000000"/>
        </w:rPr>
        <w:t>46. Звіряння даних особових карток призовників і військовозобов’язаних, які працюють (навчаються) на підприємствах, в установах та організаціях, з обліковими даними документів районних (міських) військових комісаріатів здійснюється згідно з графіком звіряння, який затверджується розпорядженням голови відповідної районної держадміністрації або рішення міської ради.</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65" w:name="n476"/>
      <w:bookmarkEnd w:id="65"/>
      <w:r w:rsidRPr="00A42CA4">
        <w:rPr>
          <w:rStyle w:val="rvts46"/>
          <w:i/>
          <w:iCs/>
          <w:color w:val="000000"/>
          <w:sz w:val="22"/>
          <w:szCs w:val="22"/>
        </w:rPr>
        <w:t>{Абзац перший пункту 46 із змінами, внесеними згідно з Постановою КМ </w:t>
      </w:r>
      <w:hyperlink r:id="rId23" w:anchor="n77"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66" w:name="n185"/>
      <w:bookmarkEnd w:id="66"/>
      <w:r>
        <w:rPr>
          <w:color w:val="000000"/>
        </w:rPr>
        <w:lastRenderedPageBreak/>
        <w:t>Особи, відповідальні за ведення військового обліку державних органів, підприємств, установ та організацій, у визначені графіком звіряння строки відряджаються до відповідних районних (міських) військових комісаріатів та проводять звіряння даних особових карток призовників і військовозобов’язаних з їх обліковими документами у районних (міських) військових комісаріатах.</w:t>
      </w:r>
    </w:p>
    <w:p w:rsidR="00063EB9" w:rsidRDefault="00063EB9" w:rsidP="00063EB9">
      <w:pPr>
        <w:pStyle w:val="rvps2"/>
        <w:shd w:val="clear" w:color="auto" w:fill="FFFFFF"/>
        <w:spacing w:before="0" w:beforeAutospacing="0" w:after="150" w:afterAutospacing="0"/>
        <w:ind w:firstLine="450"/>
        <w:jc w:val="both"/>
        <w:rPr>
          <w:color w:val="000000"/>
        </w:rPr>
      </w:pPr>
      <w:bookmarkStart w:id="67" w:name="n186"/>
      <w:bookmarkEnd w:id="67"/>
      <w:r>
        <w:rPr>
          <w:color w:val="000000"/>
        </w:rPr>
        <w:t>Результати звіряння вносяться до журналу обліку результатів перевірок стану військового обліку та звіряння облікових даних з даними районних (міських) військових комісаріатів.</w:t>
      </w:r>
    </w:p>
    <w:p w:rsidR="00063EB9" w:rsidRDefault="00063EB9" w:rsidP="00063EB9">
      <w:pPr>
        <w:pStyle w:val="rvps2"/>
        <w:shd w:val="clear" w:color="auto" w:fill="FFFFFF"/>
        <w:spacing w:before="0" w:beforeAutospacing="0" w:after="150" w:afterAutospacing="0"/>
        <w:ind w:firstLine="450"/>
        <w:jc w:val="both"/>
        <w:rPr>
          <w:color w:val="000000"/>
        </w:rPr>
      </w:pPr>
      <w:bookmarkStart w:id="68" w:name="n478"/>
      <w:bookmarkEnd w:id="68"/>
      <w:r>
        <w:rPr>
          <w:color w:val="000000"/>
        </w:rPr>
        <w:t>Звіряння даних особових карток призовників і військовозобов’язаних, які перебувають на військовому обліку у військових комісаріатах інших регіонів, здійснюється шляхом надсилання до таких військових комісаріатів двох примірників копій </w:t>
      </w:r>
      <w:hyperlink r:id="rId24" w:tgtFrame="_blank" w:history="1">
        <w:r>
          <w:rPr>
            <w:rStyle w:val="a3"/>
            <w:color w:val="000099"/>
          </w:rPr>
          <w:t>особових карток П-2</w:t>
        </w:r>
      </w:hyperlink>
      <w:r>
        <w:rPr>
          <w:color w:val="000000"/>
        </w:rPr>
        <w:t xml:space="preserve"> або особистих карток державних службовців (розділи, в яких зазначено їх військово-облікові ознаки), а також копій військово-облікових документів. Після здійснення звіряння з обліковими даними військового комісаріату один примірник копії особової картки П-2 або особистої картки державного службовця повертається до підприємства з відміткою військового комісаріату </w:t>
      </w:r>
      <w:proofErr w:type="spellStart"/>
      <w:r>
        <w:rPr>
          <w:color w:val="000000"/>
        </w:rPr>
        <w:t>“звірено</w:t>
      </w:r>
      <w:proofErr w:type="spellEnd"/>
      <w:r>
        <w:rPr>
          <w:color w:val="000000"/>
        </w:rPr>
        <w:t xml:space="preserve"> ___ ___________ 20___ </w:t>
      </w:r>
      <w:proofErr w:type="spellStart"/>
      <w:r>
        <w:rPr>
          <w:color w:val="000000"/>
        </w:rPr>
        <w:t>року”</w:t>
      </w:r>
      <w:proofErr w:type="spellEnd"/>
      <w:r>
        <w:rPr>
          <w:color w:val="000000"/>
        </w:rPr>
        <w:t>, підписом посадової особи, яка здійснила звіряння, та гербовою печаткою.</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69" w:name="n477"/>
      <w:bookmarkEnd w:id="69"/>
      <w:r w:rsidRPr="00A42CA4">
        <w:rPr>
          <w:rStyle w:val="rvts46"/>
          <w:i/>
          <w:iCs/>
          <w:color w:val="000000"/>
          <w:sz w:val="22"/>
          <w:szCs w:val="22"/>
        </w:rPr>
        <w:t>{Пункт 46 доповнено абзацом згідно з Постановою КМ </w:t>
      </w:r>
      <w:hyperlink r:id="rId25" w:anchor="n78"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70" w:name="n187"/>
      <w:bookmarkEnd w:id="70"/>
      <w:r>
        <w:rPr>
          <w:color w:val="000000"/>
        </w:rPr>
        <w:t>47. У разі отримання розпоряджень районних (міських) військових комісаріатів (додаток 23) щодо оповіщення призовників і військовозобов’язаних про їх виклик до військового комісаріату для оформлення військово-облікових документів, проходження медичного огляду, приписки до призовної дільниці, взяття на військовий облік, призначення на воєнний час, призову на військову службу або на збори військовозобов’язаних керівники державних органів, підприємств, установ та організацій зобов’язані:</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71" w:name="n479"/>
      <w:bookmarkEnd w:id="71"/>
      <w:r w:rsidRPr="00A42CA4">
        <w:rPr>
          <w:rStyle w:val="rvts46"/>
          <w:i/>
          <w:iCs/>
          <w:color w:val="000000"/>
          <w:sz w:val="22"/>
          <w:szCs w:val="22"/>
        </w:rPr>
        <w:t>{Абзац перший пункту 47 в редакції Постанови КМ </w:t>
      </w:r>
      <w:hyperlink r:id="rId26" w:anchor="n81"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72" w:name="n188"/>
      <w:bookmarkEnd w:id="72"/>
      <w:r>
        <w:rPr>
          <w:color w:val="000000"/>
        </w:rPr>
        <w:t>видати наказ про оповіщення призовників і військовозобов’язаних та довести його до їх відома у частині, що стосується забезпечення їх прибуття за викликом районного (міського) військового комісаріату у визначені ним строки та копію наказу надіслати у триденний строк до відповідного районного (міського) військового комісаріату;</w:t>
      </w:r>
    </w:p>
    <w:p w:rsidR="00063EB9" w:rsidRPr="00A42CA4" w:rsidRDefault="00063EB9" w:rsidP="00063EB9">
      <w:pPr>
        <w:pStyle w:val="rvps2"/>
        <w:shd w:val="clear" w:color="auto" w:fill="FFFFFF"/>
        <w:spacing w:before="0" w:beforeAutospacing="0" w:after="150" w:afterAutospacing="0"/>
        <w:ind w:firstLine="450"/>
        <w:jc w:val="both"/>
        <w:rPr>
          <w:color w:val="000000"/>
          <w:sz w:val="22"/>
          <w:szCs w:val="22"/>
        </w:rPr>
      </w:pPr>
      <w:bookmarkStart w:id="73" w:name="n480"/>
      <w:bookmarkEnd w:id="73"/>
      <w:r w:rsidRPr="00A42CA4">
        <w:rPr>
          <w:rStyle w:val="rvts46"/>
          <w:i/>
          <w:iCs/>
          <w:color w:val="000000"/>
          <w:sz w:val="22"/>
          <w:szCs w:val="22"/>
        </w:rPr>
        <w:t>{Абзац другий пункту 47 із змінами, внесеними згідно з Постановою КМ </w:t>
      </w:r>
      <w:hyperlink r:id="rId27" w:anchor="n83" w:tgtFrame="_blank" w:history="1">
        <w:r w:rsidRPr="00A42CA4">
          <w:rPr>
            <w:rStyle w:val="a3"/>
            <w:i/>
            <w:iCs/>
            <w:color w:val="000099"/>
            <w:sz w:val="22"/>
            <w:szCs w:val="22"/>
          </w:rPr>
          <w:t>№ 74 від 06.02.2019</w:t>
        </w:r>
      </w:hyperlink>
      <w:r w:rsidRPr="00A42CA4">
        <w:rPr>
          <w:rStyle w:val="rvts46"/>
          <w:i/>
          <w:iCs/>
          <w:color w:val="000000"/>
          <w:sz w:val="22"/>
          <w:szCs w:val="22"/>
        </w:rPr>
        <w:t>}</w:t>
      </w:r>
    </w:p>
    <w:p w:rsidR="00063EB9" w:rsidRDefault="00063EB9" w:rsidP="00063EB9">
      <w:pPr>
        <w:pStyle w:val="rvps2"/>
        <w:shd w:val="clear" w:color="auto" w:fill="FFFFFF"/>
        <w:spacing w:before="0" w:beforeAutospacing="0" w:after="150" w:afterAutospacing="0"/>
        <w:ind w:firstLine="450"/>
        <w:jc w:val="both"/>
        <w:rPr>
          <w:color w:val="000000"/>
        </w:rPr>
      </w:pPr>
      <w:bookmarkStart w:id="74" w:name="n189"/>
      <w:bookmarkEnd w:id="74"/>
      <w:r>
        <w:rPr>
          <w:color w:val="000000"/>
        </w:rPr>
        <w:t>забезпечити здійснення контролю за результатами оповіщення та прибуттям призовників і військовозобов’язаних до районних (міських) військових комісаріатів;</w:t>
      </w:r>
    </w:p>
    <w:p w:rsidR="00063EB9" w:rsidRDefault="00063EB9" w:rsidP="00063EB9">
      <w:pPr>
        <w:pStyle w:val="rvps2"/>
        <w:shd w:val="clear" w:color="auto" w:fill="FFFFFF"/>
        <w:spacing w:before="0" w:beforeAutospacing="0" w:after="150" w:afterAutospacing="0"/>
        <w:ind w:firstLine="450"/>
        <w:jc w:val="both"/>
        <w:rPr>
          <w:color w:val="000000"/>
        </w:rPr>
      </w:pPr>
      <w:bookmarkStart w:id="75" w:name="n190"/>
      <w:bookmarkEnd w:id="75"/>
      <w:r>
        <w:rPr>
          <w:color w:val="000000"/>
        </w:rPr>
        <w:t>письмово повідомити районним (міським) військовим комісаріатам про осіб, які не виконали наказ керівника державного органу, підприємства, установи та організації та не прибули за викликом до районного (міського) військового комісаріату.</w:t>
      </w:r>
    </w:p>
    <w:p w:rsidR="00CF7221" w:rsidRDefault="00CF7221" w:rsidP="00CF7221">
      <w:pPr>
        <w:pStyle w:val="rvps2"/>
        <w:shd w:val="clear" w:color="auto" w:fill="FFFFFF"/>
        <w:spacing w:before="0" w:beforeAutospacing="0" w:after="0" w:afterAutospacing="0"/>
        <w:ind w:firstLine="448"/>
        <w:jc w:val="both"/>
        <w:rPr>
          <w:color w:val="000000"/>
        </w:rPr>
      </w:pPr>
      <w:r>
        <w:rPr>
          <w:color w:val="000000"/>
        </w:rPr>
        <w:t>51. Міноборони через Генеральний штаб Збройних Сил з метою забезпечення функціонування системи військового обліку на підставі результатів аналізу звітних даних, проведених заходів та перевірок стану військового обліку розробляє та подає щороку до 1 березня Кабінетові Міністрів України інформацію про стан військового обліку за минулий рік разом із планом перевірки стану військового обліку в державних органах, на підприємствах, в установах та організаціях. Крім того, визначаються завдання з методологічного, методичного і наукового забезпечення військового обліку, підвищення кваліфікації посадових осіб, відповідальних за організацію військового обліку, забезпечення функціонування системи військового обліку. Також розробляються та вносяться в установленому порядку відповідні проекти актів, спрямованих на врегулювання питань щодо ведення військового обліку.</w:t>
      </w:r>
      <w:bookmarkStart w:id="76" w:name="n483"/>
      <w:bookmarkEnd w:id="76"/>
    </w:p>
    <w:p w:rsidR="00CF7221" w:rsidRDefault="00CF7221" w:rsidP="00CF7221">
      <w:pPr>
        <w:pStyle w:val="rvps2"/>
        <w:shd w:val="clear" w:color="auto" w:fill="FFFFFF"/>
        <w:spacing w:before="0" w:beforeAutospacing="0" w:after="0" w:afterAutospacing="0"/>
        <w:ind w:firstLine="448"/>
        <w:jc w:val="both"/>
        <w:rPr>
          <w:color w:val="000000"/>
        </w:rPr>
      </w:pPr>
      <w:r>
        <w:rPr>
          <w:color w:val="000000"/>
        </w:rPr>
        <w:t>Генеральний штаб Збройних Сил проводить щороку до 1 березня аналіз стану військового обліку в Збройних Силах та за його результатами видає відповідний наказ.</w:t>
      </w:r>
    </w:p>
    <w:p w:rsidR="00CF7221" w:rsidRPr="00CF7221" w:rsidRDefault="00CF7221" w:rsidP="00CF7221">
      <w:pPr>
        <w:pStyle w:val="rvps2"/>
        <w:shd w:val="clear" w:color="auto" w:fill="FFFFFF"/>
        <w:spacing w:before="0" w:beforeAutospacing="0" w:after="150" w:afterAutospacing="0"/>
        <w:ind w:firstLine="450"/>
        <w:jc w:val="both"/>
        <w:rPr>
          <w:color w:val="000000"/>
          <w:sz w:val="22"/>
          <w:szCs w:val="22"/>
        </w:rPr>
      </w:pPr>
      <w:bookmarkStart w:id="77" w:name="n482"/>
      <w:bookmarkEnd w:id="77"/>
      <w:r w:rsidRPr="00CF7221">
        <w:rPr>
          <w:rStyle w:val="rvts46"/>
          <w:i/>
          <w:iCs/>
          <w:color w:val="000000"/>
          <w:sz w:val="22"/>
          <w:szCs w:val="22"/>
        </w:rPr>
        <w:t>{Пункт 51 доповнено абзацом згідно з Постановою КМ </w:t>
      </w:r>
      <w:hyperlink r:id="rId28" w:anchor="n85" w:tgtFrame="_blank" w:history="1">
        <w:r w:rsidRPr="00CF7221">
          <w:rPr>
            <w:rStyle w:val="a3"/>
            <w:i/>
            <w:iCs/>
            <w:color w:val="000099"/>
            <w:sz w:val="22"/>
            <w:szCs w:val="22"/>
          </w:rPr>
          <w:t>№ 74 від 06.02.2019</w:t>
        </w:r>
      </w:hyperlink>
      <w:r w:rsidRPr="00CF7221">
        <w:rPr>
          <w:rStyle w:val="rvts46"/>
          <w:i/>
          <w:iCs/>
          <w:color w:val="000000"/>
          <w:sz w:val="22"/>
          <w:szCs w:val="22"/>
        </w:rPr>
        <w:t>}</w:t>
      </w:r>
    </w:p>
    <w:p w:rsidR="00CF7221" w:rsidRDefault="00CF7221" w:rsidP="00CF7221">
      <w:pPr>
        <w:pStyle w:val="rvps2"/>
        <w:shd w:val="clear" w:color="auto" w:fill="FFFFFF"/>
        <w:spacing w:before="0" w:beforeAutospacing="0" w:after="150" w:afterAutospacing="0"/>
        <w:ind w:firstLine="450"/>
        <w:jc w:val="both"/>
        <w:rPr>
          <w:color w:val="000000"/>
        </w:rPr>
      </w:pPr>
      <w:bookmarkStart w:id="78" w:name="n198"/>
      <w:bookmarkEnd w:id="78"/>
      <w:r>
        <w:rPr>
          <w:color w:val="000000"/>
        </w:rPr>
        <w:lastRenderedPageBreak/>
        <w:t>52. Центральні органи виконавчої влади та інші державні органи на підставі звітів, результатів проведених заходів та перевірок стану військового обліку в минулому році відповідно до компетенції щороку затверджують до 1 лютого накази про стан військового обліку за минулий рік та завдання на наступний рік, а також плани перевірки стану військового обліку, завдання з методологічного, методичного і наукового забезпечення військового обліку та підвищення кваліфікації осіб, відповідальних за ведення військового обліку, а також інші заходи із забезпечення функціонування системи військового обліку.</w:t>
      </w:r>
    </w:p>
    <w:p w:rsidR="00CF7221" w:rsidRDefault="00CF7221" w:rsidP="00CF7221">
      <w:pPr>
        <w:pStyle w:val="rvps2"/>
        <w:shd w:val="clear" w:color="auto" w:fill="FFFFFF"/>
        <w:spacing w:before="0" w:beforeAutospacing="0" w:after="150" w:afterAutospacing="0"/>
        <w:ind w:firstLine="450"/>
        <w:jc w:val="both"/>
        <w:rPr>
          <w:color w:val="000000"/>
        </w:rPr>
      </w:pPr>
      <w:bookmarkStart w:id="79" w:name="n199"/>
      <w:bookmarkEnd w:id="79"/>
      <w:r>
        <w:rPr>
          <w:color w:val="000000"/>
        </w:rPr>
        <w:t>Витяги з наказів подаються до 10 лютого до Генерального штабу Збройних Сил.</w:t>
      </w:r>
    </w:p>
    <w:p w:rsidR="002B5A52" w:rsidRDefault="002B5A52" w:rsidP="002B5A52">
      <w:pPr>
        <w:pStyle w:val="rvps2"/>
        <w:shd w:val="clear" w:color="auto" w:fill="FFFFFF"/>
        <w:spacing w:before="0" w:beforeAutospacing="0" w:after="0" w:afterAutospacing="0"/>
        <w:ind w:firstLine="448"/>
        <w:jc w:val="both"/>
        <w:rPr>
          <w:color w:val="000000"/>
        </w:rPr>
      </w:pPr>
      <w:r>
        <w:rPr>
          <w:color w:val="000000"/>
        </w:rPr>
        <w:t>79. Центральні органи виконавчої влади та інші державні органи відповідно до затверджених ними планів проводять щороку перевірку стану військового обліку на підприємствах, в установах та організаціях, які перебувають у сфері їх управління.</w:t>
      </w:r>
    </w:p>
    <w:p w:rsidR="002B5A52" w:rsidRDefault="002B5A52" w:rsidP="002B5A52">
      <w:pPr>
        <w:pStyle w:val="rvps2"/>
        <w:shd w:val="clear" w:color="auto" w:fill="FFFFFF"/>
        <w:spacing w:before="0" w:beforeAutospacing="0" w:after="0" w:afterAutospacing="0"/>
        <w:ind w:firstLine="448"/>
        <w:jc w:val="both"/>
        <w:rPr>
          <w:color w:val="000000"/>
        </w:rPr>
      </w:pPr>
      <w:bookmarkStart w:id="80" w:name="n271"/>
      <w:bookmarkEnd w:id="80"/>
      <w:r>
        <w:rPr>
          <w:color w:val="000000"/>
        </w:rPr>
        <w:t>За результатами перевірки складаються акти, які в чотирнадцятиденний строк після її закінчення надсилаються відповідним керівникам та районним (міським) військовим комісаріатам для реагування та вжиття заходів згідно із законодавством. Результати перевірок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380A26" w:rsidRDefault="00380A26" w:rsidP="00380A26">
      <w:pPr>
        <w:pStyle w:val="rvps2"/>
        <w:shd w:val="clear" w:color="auto" w:fill="FFFFFF"/>
        <w:spacing w:before="0" w:beforeAutospacing="0" w:after="150" w:afterAutospacing="0"/>
        <w:ind w:firstLine="450"/>
        <w:jc w:val="both"/>
        <w:rPr>
          <w:color w:val="000000"/>
        </w:rPr>
      </w:pPr>
      <w:r>
        <w:rPr>
          <w:color w:val="000000"/>
        </w:rPr>
        <w:t>81. Райдержадміністрації, виконавчі органи міських рад у взаємодії з районними (міськими) військовими комісаріатами відповідно до планів, затверджених розпорядженнями голів райдержадміністрацій або рішеннями виконавчих органів міських рад, проводять перевірку стану військового обліку в органах місцевого самоврядування, а також на підприємствах, в установах та організаціях, що перебувають на території відповідної адміністративно-територіальної одиниці. Органи місцевого самоврядування, підприємства, установи та організації, які здійснюють бронювання військовозобов’язаних та в яких працюють призначені в команди на воєнний час військовозобов’язані, перевіряються один раз на рік. Решта органів місцевого самоврядування, підприємств, установ та організацій перевіряється один раз на три роки. Результати перевірок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380A26" w:rsidRPr="00380A26" w:rsidRDefault="00380A26" w:rsidP="00380A26">
      <w:pPr>
        <w:pStyle w:val="rvps2"/>
        <w:shd w:val="clear" w:color="auto" w:fill="FFFFFF"/>
        <w:spacing w:before="0" w:beforeAutospacing="0" w:after="150" w:afterAutospacing="0"/>
        <w:ind w:firstLine="450"/>
        <w:jc w:val="both"/>
        <w:rPr>
          <w:color w:val="000000"/>
          <w:sz w:val="22"/>
          <w:szCs w:val="22"/>
        </w:rPr>
      </w:pPr>
      <w:bookmarkStart w:id="81" w:name="n519"/>
      <w:bookmarkEnd w:id="81"/>
      <w:r w:rsidRPr="00380A26">
        <w:rPr>
          <w:rStyle w:val="rvts46"/>
          <w:i/>
          <w:iCs/>
          <w:color w:val="000000"/>
          <w:sz w:val="22"/>
          <w:szCs w:val="22"/>
        </w:rPr>
        <w:t>{Пункт 81 із змінами, внесеними згідно з Постановою КМ </w:t>
      </w:r>
      <w:hyperlink r:id="rId29" w:anchor="n131" w:tgtFrame="_blank" w:history="1">
        <w:r w:rsidRPr="00380A26">
          <w:rPr>
            <w:rStyle w:val="a3"/>
            <w:i/>
            <w:iCs/>
            <w:color w:val="000099"/>
            <w:sz w:val="22"/>
            <w:szCs w:val="22"/>
          </w:rPr>
          <w:t>№ 74 від 06.02.2019</w:t>
        </w:r>
      </w:hyperlink>
      <w:r w:rsidRPr="00380A26">
        <w:rPr>
          <w:rStyle w:val="rvts46"/>
          <w:i/>
          <w:iCs/>
          <w:color w:val="000000"/>
          <w:sz w:val="22"/>
          <w:szCs w:val="22"/>
        </w:rPr>
        <w:t>}</w:t>
      </w:r>
    </w:p>
    <w:p w:rsidR="00380A26" w:rsidRDefault="00380A26" w:rsidP="00380A26">
      <w:pPr>
        <w:pStyle w:val="rvps2"/>
        <w:shd w:val="clear" w:color="auto" w:fill="FFFFFF"/>
        <w:spacing w:before="0" w:beforeAutospacing="0" w:after="150" w:afterAutospacing="0"/>
        <w:ind w:firstLine="450"/>
        <w:jc w:val="both"/>
        <w:rPr>
          <w:color w:val="000000"/>
        </w:rPr>
      </w:pPr>
      <w:bookmarkStart w:id="82" w:name="n275"/>
      <w:bookmarkEnd w:id="82"/>
      <w:r>
        <w:rPr>
          <w:color w:val="000000"/>
        </w:rPr>
        <w:t>82. Головами комісій з перевірки стану військового обліку призовників і військовозобов’язаних державних органів, підприємств, установ та організацій, що розташовані на території відповідної адміністративно-територіальної одиниці, призначаються:</w:t>
      </w:r>
    </w:p>
    <w:p w:rsidR="00380A26" w:rsidRDefault="00380A26" w:rsidP="00380A26">
      <w:pPr>
        <w:pStyle w:val="rvps2"/>
        <w:shd w:val="clear" w:color="auto" w:fill="FFFFFF"/>
        <w:spacing w:before="0" w:beforeAutospacing="0" w:after="150" w:afterAutospacing="0"/>
        <w:ind w:firstLine="450"/>
        <w:jc w:val="both"/>
        <w:rPr>
          <w:color w:val="000000"/>
        </w:rPr>
      </w:pPr>
      <w:bookmarkStart w:id="83" w:name="n521"/>
      <w:bookmarkEnd w:id="83"/>
      <w:r>
        <w:rPr>
          <w:color w:val="000000"/>
        </w:rPr>
        <w:t>комісії обласного рівня - заступник голови облдержадміністрації;</w:t>
      </w:r>
    </w:p>
    <w:p w:rsidR="00380A26" w:rsidRDefault="00380A26" w:rsidP="00380A26">
      <w:pPr>
        <w:pStyle w:val="rvps2"/>
        <w:shd w:val="clear" w:color="auto" w:fill="FFFFFF"/>
        <w:spacing w:before="0" w:beforeAutospacing="0" w:after="150" w:afterAutospacing="0"/>
        <w:ind w:firstLine="450"/>
        <w:jc w:val="both"/>
        <w:rPr>
          <w:color w:val="000000"/>
        </w:rPr>
      </w:pPr>
      <w:bookmarkStart w:id="84" w:name="n522"/>
      <w:bookmarkEnd w:id="84"/>
      <w:r>
        <w:rPr>
          <w:color w:val="000000"/>
        </w:rPr>
        <w:t>комісії районного рівня - заступник голови райдержадміністрації;</w:t>
      </w:r>
    </w:p>
    <w:p w:rsidR="00380A26" w:rsidRDefault="00380A26" w:rsidP="00380A26">
      <w:pPr>
        <w:pStyle w:val="rvps2"/>
        <w:shd w:val="clear" w:color="auto" w:fill="FFFFFF"/>
        <w:spacing w:before="0" w:beforeAutospacing="0" w:after="150" w:afterAutospacing="0"/>
        <w:ind w:firstLine="450"/>
        <w:jc w:val="both"/>
        <w:rPr>
          <w:color w:val="000000"/>
        </w:rPr>
      </w:pPr>
      <w:bookmarkStart w:id="85" w:name="n523"/>
      <w:bookmarkEnd w:id="85"/>
      <w:r>
        <w:rPr>
          <w:color w:val="000000"/>
        </w:rPr>
        <w:t>комісії міського рівня - заступник міського голови (у мм. Києві, Севастополі - заступник голови Київської, Севастопольської міськдержадміністрації відповідно).</w:t>
      </w:r>
    </w:p>
    <w:p w:rsidR="00380A26" w:rsidRDefault="00380A26" w:rsidP="00380A26">
      <w:pPr>
        <w:pStyle w:val="rvps2"/>
        <w:shd w:val="clear" w:color="auto" w:fill="FFFFFF"/>
        <w:spacing w:before="0" w:beforeAutospacing="0" w:after="150" w:afterAutospacing="0"/>
        <w:ind w:firstLine="450"/>
        <w:jc w:val="both"/>
        <w:rPr>
          <w:color w:val="000000"/>
        </w:rPr>
      </w:pPr>
      <w:bookmarkStart w:id="86" w:name="n524"/>
      <w:bookmarkEnd w:id="86"/>
      <w:r>
        <w:rPr>
          <w:color w:val="000000"/>
        </w:rPr>
        <w:t>До складу комісій включаються в обов’язковому порядку представники:</w:t>
      </w:r>
    </w:p>
    <w:p w:rsidR="00380A26" w:rsidRDefault="00380A26" w:rsidP="00380A26">
      <w:pPr>
        <w:pStyle w:val="rvps2"/>
        <w:shd w:val="clear" w:color="auto" w:fill="FFFFFF"/>
        <w:spacing w:before="0" w:beforeAutospacing="0" w:after="150" w:afterAutospacing="0"/>
        <w:ind w:firstLine="450"/>
        <w:jc w:val="both"/>
        <w:rPr>
          <w:color w:val="000000"/>
        </w:rPr>
      </w:pPr>
      <w:bookmarkStart w:id="87" w:name="n525"/>
      <w:bookmarkEnd w:id="87"/>
      <w:r>
        <w:rPr>
          <w:color w:val="000000"/>
        </w:rPr>
        <w:t>обласних, районних (міських) військових комісаріатів;</w:t>
      </w:r>
    </w:p>
    <w:p w:rsidR="00380A26" w:rsidRDefault="00380A26" w:rsidP="00380A26">
      <w:pPr>
        <w:pStyle w:val="rvps2"/>
        <w:shd w:val="clear" w:color="auto" w:fill="FFFFFF"/>
        <w:spacing w:before="0" w:beforeAutospacing="0" w:after="150" w:afterAutospacing="0"/>
        <w:ind w:firstLine="450"/>
        <w:jc w:val="both"/>
        <w:rPr>
          <w:color w:val="000000"/>
        </w:rPr>
      </w:pPr>
      <w:bookmarkStart w:id="88" w:name="n526"/>
      <w:bookmarkEnd w:id="88"/>
      <w:r>
        <w:rPr>
          <w:color w:val="000000"/>
        </w:rPr>
        <w:t>мобілізаційних підрозділів обласних, районних держадміністрацій, виконавчих органів з питань мобілізаційної роботи міських рад;</w:t>
      </w:r>
    </w:p>
    <w:p w:rsidR="00380A26" w:rsidRDefault="00380A26" w:rsidP="00380A26">
      <w:pPr>
        <w:pStyle w:val="rvps2"/>
        <w:shd w:val="clear" w:color="auto" w:fill="FFFFFF"/>
        <w:spacing w:before="0" w:beforeAutospacing="0" w:after="150" w:afterAutospacing="0"/>
        <w:ind w:firstLine="450"/>
        <w:jc w:val="both"/>
        <w:rPr>
          <w:color w:val="000000"/>
        </w:rPr>
      </w:pPr>
      <w:bookmarkStart w:id="89" w:name="n527"/>
      <w:bookmarkEnd w:id="89"/>
      <w:r>
        <w:rPr>
          <w:color w:val="000000"/>
        </w:rPr>
        <w:t>органів (підрозділів) поліції;</w:t>
      </w:r>
    </w:p>
    <w:p w:rsidR="00380A26" w:rsidRDefault="00380A26" w:rsidP="00380A26">
      <w:pPr>
        <w:pStyle w:val="rvps2"/>
        <w:shd w:val="clear" w:color="auto" w:fill="FFFFFF"/>
        <w:spacing w:before="0" w:beforeAutospacing="0" w:after="150" w:afterAutospacing="0"/>
        <w:ind w:firstLine="450"/>
        <w:jc w:val="both"/>
        <w:rPr>
          <w:color w:val="000000"/>
        </w:rPr>
      </w:pPr>
      <w:bookmarkStart w:id="90" w:name="n528"/>
      <w:bookmarkEnd w:id="90"/>
      <w:r>
        <w:rPr>
          <w:color w:val="000000"/>
        </w:rPr>
        <w:t>структурних підрозділів обласних, районних держадміністрацій, виконавчих органів міських рад з питань охорони здоров’я;</w:t>
      </w:r>
    </w:p>
    <w:p w:rsidR="00380A26" w:rsidRDefault="00380A26" w:rsidP="00380A26">
      <w:pPr>
        <w:pStyle w:val="rvps2"/>
        <w:shd w:val="clear" w:color="auto" w:fill="FFFFFF"/>
        <w:spacing w:before="0" w:beforeAutospacing="0" w:after="150" w:afterAutospacing="0"/>
        <w:ind w:firstLine="450"/>
        <w:jc w:val="both"/>
        <w:rPr>
          <w:color w:val="000000"/>
        </w:rPr>
      </w:pPr>
      <w:bookmarkStart w:id="91" w:name="n529"/>
      <w:bookmarkEnd w:id="91"/>
      <w:r>
        <w:rPr>
          <w:color w:val="000000"/>
        </w:rPr>
        <w:t>структурних підрозділів обласних, районних держадміністрацій, виконавчих органів міських рад з питань освіти та науки;</w:t>
      </w:r>
    </w:p>
    <w:p w:rsidR="00380A26" w:rsidRDefault="00380A26" w:rsidP="00380A26">
      <w:pPr>
        <w:pStyle w:val="rvps2"/>
        <w:shd w:val="clear" w:color="auto" w:fill="FFFFFF"/>
        <w:spacing w:before="0" w:beforeAutospacing="0" w:after="150" w:afterAutospacing="0"/>
        <w:ind w:firstLine="450"/>
        <w:jc w:val="both"/>
        <w:rPr>
          <w:color w:val="000000"/>
        </w:rPr>
      </w:pPr>
      <w:bookmarkStart w:id="92" w:name="n530"/>
      <w:bookmarkEnd w:id="92"/>
      <w:r>
        <w:rPr>
          <w:color w:val="000000"/>
        </w:rPr>
        <w:lastRenderedPageBreak/>
        <w:t>підприємств, установ і організацій інших галузей економіки за згодою.</w:t>
      </w:r>
    </w:p>
    <w:p w:rsidR="00380A26" w:rsidRDefault="00380A26" w:rsidP="00380A26">
      <w:pPr>
        <w:pStyle w:val="rvps2"/>
        <w:shd w:val="clear" w:color="auto" w:fill="FFFFFF"/>
        <w:spacing w:before="0" w:beforeAutospacing="0" w:after="150" w:afterAutospacing="0"/>
        <w:ind w:firstLine="450"/>
        <w:jc w:val="both"/>
        <w:rPr>
          <w:color w:val="000000"/>
        </w:rPr>
      </w:pPr>
      <w:bookmarkStart w:id="93" w:name="n531"/>
      <w:bookmarkEnd w:id="93"/>
      <w:r>
        <w:rPr>
          <w:color w:val="000000"/>
        </w:rPr>
        <w:t>Голові комісії або його заступнику, що проводить перевірку стану військового обліку призовників і військовозобов’язаних, вручається підписаний відповідним керівником та завірений печаткою припис на право проведення перевірки стану військового обліку (</w:t>
      </w:r>
      <w:hyperlink r:id="rId30" w:anchor="n396" w:history="1">
        <w:r>
          <w:rPr>
            <w:rStyle w:val="a3"/>
            <w:color w:val="006600"/>
          </w:rPr>
          <w:t>додаток 29</w:t>
        </w:r>
      </w:hyperlink>
      <w:r>
        <w:rPr>
          <w:color w:val="000000"/>
        </w:rPr>
        <w:t>) та затверджується план його роботи.</w:t>
      </w:r>
    </w:p>
    <w:p w:rsidR="00380A26" w:rsidRPr="00380A26" w:rsidRDefault="00380A26" w:rsidP="00380A26">
      <w:pPr>
        <w:pStyle w:val="rvps2"/>
        <w:shd w:val="clear" w:color="auto" w:fill="FFFFFF"/>
        <w:spacing w:before="0" w:beforeAutospacing="0" w:after="150" w:afterAutospacing="0"/>
        <w:ind w:firstLine="450"/>
        <w:jc w:val="both"/>
        <w:rPr>
          <w:color w:val="000000"/>
          <w:sz w:val="22"/>
          <w:szCs w:val="22"/>
        </w:rPr>
      </w:pPr>
      <w:bookmarkStart w:id="94" w:name="n520"/>
      <w:bookmarkEnd w:id="94"/>
      <w:r w:rsidRPr="00380A26">
        <w:rPr>
          <w:rStyle w:val="rvts46"/>
          <w:i/>
          <w:iCs/>
          <w:color w:val="000000"/>
          <w:sz w:val="22"/>
          <w:szCs w:val="22"/>
        </w:rPr>
        <w:t>{Пункт 82 в редакції Постанови КМ </w:t>
      </w:r>
      <w:hyperlink r:id="rId31" w:anchor="n133" w:tgtFrame="_blank" w:history="1">
        <w:r w:rsidRPr="00380A26">
          <w:rPr>
            <w:rStyle w:val="a3"/>
            <w:i/>
            <w:iCs/>
            <w:color w:val="000099"/>
            <w:sz w:val="22"/>
            <w:szCs w:val="22"/>
          </w:rPr>
          <w:t>№ 74 від 06.02.2019</w:t>
        </w:r>
      </w:hyperlink>
      <w:r w:rsidRPr="00380A26">
        <w:rPr>
          <w:rStyle w:val="rvts46"/>
          <w:i/>
          <w:iCs/>
          <w:color w:val="000000"/>
          <w:sz w:val="22"/>
          <w:szCs w:val="22"/>
        </w:rPr>
        <w:t>}</w:t>
      </w:r>
    </w:p>
    <w:p w:rsidR="00380A26" w:rsidRDefault="00380A26" w:rsidP="00380A26">
      <w:pPr>
        <w:pStyle w:val="rvps2"/>
        <w:shd w:val="clear" w:color="auto" w:fill="FFFFFF"/>
        <w:spacing w:before="0" w:beforeAutospacing="0" w:after="150" w:afterAutospacing="0"/>
        <w:ind w:firstLine="450"/>
        <w:jc w:val="both"/>
        <w:rPr>
          <w:color w:val="000000"/>
        </w:rPr>
      </w:pPr>
      <w:bookmarkStart w:id="95" w:name="n276"/>
      <w:bookmarkEnd w:id="95"/>
      <w:r>
        <w:rPr>
          <w:color w:val="000000"/>
        </w:rPr>
        <w:t>83. Керівники державних органів, підприємств, установ та організацій перевіряють наявність приписів та документів, що засвідчують особу у посадових осіб, які проводять перевірку, та допускають їх до роботи з визначеними документами.</w:t>
      </w:r>
    </w:p>
    <w:p w:rsidR="00380A26" w:rsidRPr="00380A26" w:rsidRDefault="00380A26" w:rsidP="00380A26">
      <w:pPr>
        <w:pStyle w:val="rvps2"/>
        <w:shd w:val="clear" w:color="auto" w:fill="FFFFFF"/>
        <w:spacing w:before="0" w:beforeAutospacing="0" w:after="150" w:afterAutospacing="0"/>
        <w:ind w:firstLine="450"/>
        <w:jc w:val="both"/>
        <w:rPr>
          <w:color w:val="000000"/>
          <w:sz w:val="22"/>
          <w:szCs w:val="22"/>
        </w:rPr>
      </w:pPr>
      <w:bookmarkStart w:id="96" w:name="n532"/>
      <w:bookmarkEnd w:id="96"/>
      <w:r w:rsidRPr="00380A26">
        <w:rPr>
          <w:rStyle w:val="rvts46"/>
          <w:i/>
          <w:iCs/>
          <w:color w:val="000000"/>
          <w:sz w:val="22"/>
          <w:szCs w:val="22"/>
        </w:rPr>
        <w:t>{Пункт 83 із змінами, внесеними згідно з Постановою КМ </w:t>
      </w:r>
      <w:hyperlink r:id="rId32" w:anchor="n146" w:tgtFrame="_blank" w:history="1">
        <w:r w:rsidRPr="00380A26">
          <w:rPr>
            <w:rStyle w:val="a3"/>
            <w:i/>
            <w:iCs/>
            <w:color w:val="000099"/>
            <w:sz w:val="22"/>
            <w:szCs w:val="22"/>
          </w:rPr>
          <w:t>№ 74 від 06.02.2019</w:t>
        </w:r>
      </w:hyperlink>
      <w:r w:rsidRPr="00380A26">
        <w:rPr>
          <w:rStyle w:val="rvts46"/>
          <w:i/>
          <w:iCs/>
          <w:color w:val="000000"/>
          <w:sz w:val="22"/>
          <w:szCs w:val="22"/>
        </w:rPr>
        <w:t>}</w:t>
      </w:r>
    </w:p>
    <w:p w:rsidR="00380A26" w:rsidRDefault="00380A26" w:rsidP="00380A26">
      <w:pPr>
        <w:pStyle w:val="rvps2"/>
        <w:shd w:val="clear" w:color="auto" w:fill="FFFFFF"/>
        <w:spacing w:before="0" w:beforeAutospacing="0" w:after="150" w:afterAutospacing="0"/>
        <w:ind w:firstLine="450"/>
        <w:jc w:val="both"/>
        <w:rPr>
          <w:color w:val="000000"/>
        </w:rPr>
      </w:pPr>
      <w:bookmarkStart w:id="97" w:name="n277"/>
      <w:bookmarkEnd w:id="97"/>
      <w:r>
        <w:rPr>
          <w:color w:val="000000"/>
        </w:rPr>
        <w:t>84. Голови комісій, що проводять перевірку, на початку її проведення доводять до відома керівників державних органів, підприємств, установ та організацій плани роботи, а після завершення оголошують результати перевірки, які вносять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380A26" w:rsidRDefault="00380A26" w:rsidP="00380A26">
      <w:pPr>
        <w:pStyle w:val="rvps2"/>
        <w:shd w:val="clear" w:color="auto" w:fill="FFFFFF"/>
        <w:spacing w:before="0" w:beforeAutospacing="0" w:after="150" w:afterAutospacing="0"/>
        <w:ind w:firstLine="450"/>
        <w:jc w:val="both"/>
        <w:rPr>
          <w:color w:val="000000"/>
        </w:rPr>
      </w:pPr>
      <w:bookmarkStart w:id="98" w:name="n278"/>
      <w:bookmarkEnd w:id="98"/>
      <w:r>
        <w:rPr>
          <w:color w:val="000000"/>
        </w:rPr>
        <w:t>85. Керівники державних органів, підприємств, установ та організацій, на яких проведено перевірку стану військового обліку призовників і військовозобов’язаних, організовують та забезпечують усунення виявлених недоліків. Про вжиті заходи до усунення недоліків зазначені керівники інформують у визначені в акті (журналі обліку результатів перевірки та звіряння облікових даних з даними районних (міських) військових комісаріатів) строки керівника органу, який проводив перевірку.</w:t>
      </w:r>
    </w:p>
    <w:p w:rsidR="00380A26" w:rsidRDefault="00380A26" w:rsidP="00380A26">
      <w:pPr>
        <w:pStyle w:val="rvps2"/>
        <w:shd w:val="clear" w:color="auto" w:fill="FFFFFF"/>
        <w:spacing w:before="0" w:beforeAutospacing="0" w:after="150" w:afterAutospacing="0"/>
        <w:ind w:firstLine="450"/>
        <w:jc w:val="both"/>
        <w:rPr>
          <w:color w:val="000000"/>
        </w:rPr>
      </w:pPr>
      <w:bookmarkStart w:id="99" w:name="n533"/>
      <w:bookmarkEnd w:id="99"/>
      <w:r>
        <w:rPr>
          <w:rStyle w:val="rvts46"/>
          <w:i/>
          <w:iCs/>
          <w:color w:val="000000"/>
        </w:rPr>
        <w:t>{</w:t>
      </w:r>
      <w:r w:rsidRPr="00380A26">
        <w:rPr>
          <w:rStyle w:val="rvts46"/>
          <w:i/>
          <w:iCs/>
          <w:color w:val="000000"/>
          <w:sz w:val="22"/>
          <w:szCs w:val="22"/>
        </w:rPr>
        <w:t>Пункт 85 в редакції Постанови КМ </w:t>
      </w:r>
      <w:hyperlink r:id="rId33" w:anchor="n147" w:tgtFrame="_blank" w:history="1">
        <w:r w:rsidRPr="00380A26">
          <w:rPr>
            <w:rStyle w:val="a3"/>
            <w:i/>
            <w:iCs/>
            <w:color w:val="000099"/>
            <w:sz w:val="22"/>
            <w:szCs w:val="22"/>
          </w:rPr>
          <w:t>№ 74 від 06.02.2019</w:t>
        </w:r>
      </w:hyperlink>
      <w:r w:rsidRPr="00380A26">
        <w:rPr>
          <w:rStyle w:val="rvts46"/>
          <w:i/>
          <w:iCs/>
          <w:color w:val="000000"/>
          <w:sz w:val="22"/>
          <w:szCs w:val="22"/>
        </w:rPr>
        <w:t>}</w:t>
      </w:r>
    </w:p>
    <w:p w:rsidR="00380A26" w:rsidRDefault="00380A26" w:rsidP="002B5A52">
      <w:pPr>
        <w:pStyle w:val="rvps2"/>
        <w:shd w:val="clear" w:color="auto" w:fill="FFFFFF"/>
        <w:spacing w:before="0" w:beforeAutospacing="0" w:after="0" w:afterAutospacing="0"/>
        <w:ind w:firstLine="448"/>
        <w:jc w:val="both"/>
        <w:rPr>
          <w:color w:val="000000"/>
        </w:rPr>
      </w:pPr>
    </w:p>
    <w:p w:rsidR="002B5A52" w:rsidRDefault="002B5A52" w:rsidP="00CF7221">
      <w:pPr>
        <w:pStyle w:val="rvps2"/>
        <w:shd w:val="clear" w:color="auto" w:fill="FFFFFF"/>
        <w:spacing w:before="0" w:beforeAutospacing="0" w:after="150" w:afterAutospacing="0"/>
        <w:ind w:firstLine="450"/>
        <w:jc w:val="both"/>
        <w:rPr>
          <w:color w:val="000000"/>
        </w:rPr>
      </w:pPr>
    </w:p>
    <w:p w:rsidR="00CF7221" w:rsidRDefault="00CF7221" w:rsidP="00063EB9">
      <w:pPr>
        <w:pStyle w:val="rvps2"/>
        <w:shd w:val="clear" w:color="auto" w:fill="FFFFFF"/>
        <w:spacing w:before="0" w:beforeAutospacing="0" w:after="150" w:afterAutospacing="0"/>
        <w:ind w:firstLine="450"/>
        <w:jc w:val="both"/>
        <w:rPr>
          <w:color w:val="000000"/>
        </w:rPr>
      </w:pPr>
    </w:p>
    <w:p w:rsidR="00063EB9" w:rsidRPr="00063EB9" w:rsidRDefault="00063EB9" w:rsidP="00063EB9">
      <w:pPr>
        <w:shd w:val="clear" w:color="auto" w:fill="FFFFFF"/>
        <w:spacing w:after="0" w:line="240" w:lineRule="auto"/>
        <w:ind w:left="448" w:right="448"/>
        <w:jc w:val="both"/>
        <w:rPr>
          <w:rFonts w:ascii="Times New Roman" w:eastAsia="Times New Roman" w:hAnsi="Times New Roman" w:cs="Times New Roman"/>
          <w:bCs/>
          <w:color w:val="000000"/>
          <w:sz w:val="28"/>
          <w:szCs w:val="28"/>
          <w:lang w:eastAsia="uk-UA"/>
        </w:rPr>
      </w:pPr>
    </w:p>
    <w:p w:rsidR="000B287C" w:rsidRPr="000B287C" w:rsidRDefault="000B287C" w:rsidP="000B287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p>
    <w:p w:rsidR="00E2161A" w:rsidRPr="000B287C" w:rsidRDefault="00E2161A" w:rsidP="000B287C"/>
    <w:sectPr w:rsidR="00E2161A" w:rsidRPr="000B287C" w:rsidSect="00E216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377"/>
    <w:rsid w:val="00063EB9"/>
    <w:rsid w:val="000B287C"/>
    <w:rsid w:val="002B5A52"/>
    <w:rsid w:val="00380A26"/>
    <w:rsid w:val="00412696"/>
    <w:rsid w:val="00605377"/>
    <w:rsid w:val="00A42CA4"/>
    <w:rsid w:val="00CF7221"/>
    <w:rsid w:val="00E216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0B28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B287C"/>
  </w:style>
  <w:style w:type="paragraph" w:customStyle="1" w:styleId="rvps6">
    <w:name w:val="rvps6"/>
    <w:basedOn w:val="a"/>
    <w:rsid w:val="000B28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B287C"/>
  </w:style>
  <w:style w:type="paragraph" w:customStyle="1" w:styleId="rvps2">
    <w:name w:val="rvps2"/>
    <w:basedOn w:val="a"/>
    <w:rsid w:val="00063E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63EB9"/>
  </w:style>
  <w:style w:type="character" w:styleId="a3">
    <w:name w:val="Hyperlink"/>
    <w:basedOn w:val="a0"/>
    <w:uiPriority w:val="99"/>
    <w:semiHidden/>
    <w:unhideWhenUsed/>
    <w:rsid w:val="00063EB9"/>
    <w:rPr>
      <w:color w:val="0000FF"/>
      <w:u w:val="single"/>
    </w:rPr>
  </w:style>
</w:styles>
</file>

<file path=word/webSettings.xml><?xml version="1.0" encoding="utf-8"?>
<w:webSettings xmlns:r="http://schemas.openxmlformats.org/officeDocument/2006/relationships" xmlns:w="http://schemas.openxmlformats.org/wordprocessingml/2006/main">
  <w:divs>
    <w:div w:id="1028023846">
      <w:bodyDiv w:val="1"/>
      <w:marLeft w:val="0"/>
      <w:marRight w:val="0"/>
      <w:marTop w:val="0"/>
      <w:marBottom w:val="0"/>
      <w:divBdr>
        <w:top w:val="none" w:sz="0" w:space="0" w:color="auto"/>
        <w:left w:val="none" w:sz="0" w:space="0" w:color="auto"/>
        <w:bottom w:val="none" w:sz="0" w:space="0" w:color="auto"/>
        <w:right w:val="none" w:sz="0" w:space="0" w:color="auto"/>
      </w:divBdr>
    </w:div>
    <w:div w:id="1130124310">
      <w:bodyDiv w:val="1"/>
      <w:marLeft w:val="0"/>
      <w:marRight w:val="0"/>
      <w:marTop w:val="0"/>
      <w:marBottom w:val="0"/>
      <w:divBdr>
        <w:top w:val="none" w:sz="0" w:space="0" w:color="auto"/>
        <w:left w:val="none" w:sz="0" w:space="0" w:color="auto"/>
        <w:bottom w:val="none" w:sz="0" w:space="0" w:color="auto"/>
        <w:right w:val="none" w:sz="0" w:space="0" w:color="auto"/>
      </w:divBdr>
    </w:div>
    <w:div w:id="1804733248">
      <w:bodyDiv w:val="1"/>
      <w:marLeft w:val="0"/>
      <w:marRight w:val="0"/>
      <w:marTop w:val="0"/>
      <w:marBottom w:val="0"/>
      <w:divBdr>
        <w:top w:val="none" w:sz="0" w:space="0" w:color="auto"/>
        <w:left w:val="none" w:sz="0" w:space="0" w:color="auto"/>
        <w:bottom w:val="none" w:sz="0" w:space="0" w:color="auto"/>
        <w:right w:val="none" w:sz="0" w:space="0" w:color="auto"/>
      </w:divBdr>
      <w:divsChild>
        <w:div w:id="1666594342">
          <w:marLeft w:val="0"/>
          <w:marRight w:val="0"/>
          <w:marTop w:val="0"/>
          <w:marBottom w:val="150"/>
          <w:divBdr>
            <w:top w:val="none" w:sz="0" w:space="0" w:color="auto"/>
            <w:left w:val="none" w:sz="0" w:space="0" w:color="auto"/>
            <w:bottom w:val="none" w:sz="0" w:space="0" w:color="auto"/>
            <w:right w:val="none" w:sz="0" w:space="0" w:color="auto"/>
          </w:divBdr>
        </w:div>
      </w:divsChild>
    </w:div>
    <w:div w:id="1833449111">
      <w:bodyDiv w:val="1"/>
      <w:marLeft w:val="0"/>
      <w:marRight w:val="0"/>
      <w:marTop w:val="0"/>
      <w:marBottom w:val="0"/>
      <w:divBdr>
        <w:top w:val="none" w:sz="0" w:space="0" w:color="auto"/>
        <w:left w:val="none" w:sz="0" w:space="0" w:color="auto"/>
        <w:bottom w:val="none" w:sz="0" w:space="0" w:color="auto"/>
        <w:right w:val="none" w:sz="0" w:space="0" w:color="auto"/>
      </w:divBdr>
    </w:div>
    <w:div w:id="19059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4-2019-%D0%BF" TargetMode="External"/><Relationship Id="rId13" Type="http://schemas.openxmlformats.org/officeDocument/2006/relationships/hyperlink" Target="https://zakon.rada.gov.ua/laws/show/74-2019-%D0%BF" TargetMode="External"/><Relationship Id="rId18" Type="http://schemas.openxmlformats.org/officeDocument/2006/relationships/hyperlink" Target="https://zakon.rada.gov.ua/laws/show/74-2019-%D0%BF" TargetMode="External"/><Relationship Id="rId26" Type="http://schemas.openxmlformats.org/officeDocument/2006/relationships/hyperlink" Target="https://zakon.rada.gov.ua/laws/show/74-2019-%D0%BF" TargetMode="External"/><Relationship Id="rId3" Type="http://schemas.openxmlformats.org/officeDocument/2006/relationships/webSettings" Target="webSettings.xml"/><Relationship Id="rId21" Type="http://schemas.openxmlformats.org/officeDocument/2006/relationships/hyperlink" Target="https://zakon.rada.gov.ua/laws/show/74-2019-%D0%BF" TargetMode="External"/><Relationship Id="rId34" Type="http://schemas.openxmlformats.org/officeDocument/2006/relationships/fontTable" Target="fontTable.xml"/><Relationship Id="rId7" Type="http://schemas.openxmlformats.org/officeDocument/2006/relationships/hyperlink" Target="https://zakon.rada.gov.ua/laws/show/74-2019-%D0%BF" TargetMode="External"/><Relationship Id="rId12" Type="http://schemas.openxmlformats.org/officeDocument/2006/relationships/hyperlink" Target="https://zakon.rada.gov.ua/laws/show/v0495202-09" TargetMode="External"/><Relationship Id="rId17" Type="http://schemas.openxmlformats.org/officeDocument/2006/relationships/hyperlink" Target="https://zakon.rada.gov.ua/laws/show/74-2019-%D0%BF" TargetMode="External"/><Relationship Id="rId25" Type="http://schemas.openxmlformats.org/officeDocument/2006/relationships/hyperlink" Target="https://zakon.rada.gov.ua/laws/show/74-2019-%D0%BF" TargetMode="External"/><Relationship Id="rId33" Type="http://schemas.openxmlformats.org/officeDocument/2006/relationships/hyperlink" Target="https://zakon.rada.gov.ua/laws/show/74-2019-%D0%BF" TargetMode="External"/><Relationship Id="rId2" Type="http://schemas.openxmlformats.org/officeDocument/2006/relationships/settings" Target="settings.xml"/><Relationship Id="rId16" Type="http://schemas.openxmlformats.org/officeDocument/2006/relationships/hyperlink" Target="https://zakon.rada.gov.ua/laws/show/74-2019-%D0%BF" TargetMode="External"/><Relationship Id="rId20" Type="http://schemas.openxmlformats.org/officeDocument/2006/relationships/hyperlink" Target="https://zakon.rada.gov.ua/laws/show/2232-12" TargetMode="External"/><Relationship Id="rId29" Type="http://schemas.openxmlformats.org/officeDocument/2006/relationships/hyperlink" Target="https://zakon.rada.gov.ua/laws/show/74-2019-%D0%BF" TargetMode="External"/><Relationship Id="rId1" Type="http://schemas.openxmlformats.org/officeDocument/2006/relationships/styles" Target="styles.xml"/><Relationship Id="rId6" Type="http://schemas.openxmlformats.org/officeDocument/2006/relationships/hyperlink" Target="https://zakon.rada.gov.ua/laws/show/74-2019-%D0%BF" TargetMode="External"/><Relationship Id="rId11" Type="http://schemas.openxmlformats.org/officeDocument/2006/relationships/hyperlink" Target="https://zakon.rada.gov.ua/laws/show/v0495202-09" TargetMode="External"/><Relationship Id="rId24" Type="http://schemas.openxmlformats.org/officeDocument/2006/relationships/hyperlink" Target="https://zakon.rada.gov.ua/laws/show/v0495202-09" TargetMode="External"/><Relationship Id="rId32" Type="http://schemas.openxmlformats.org/officeDocument/2006/relationships/hyperlink" Target="https://zakon.rada.gov.ua/laws/show/74-2019-%D0%BF" TargetMode="External"/><Relationship Id="rId5" Type="http://schemas.openxmlformats.org/officeDocument/2006/relationships/hyperlink" Target="https://zakon.rada.gov.ua/laws/show/74-2019-%D0%BF" TargetMode="External"/><Relationship Id="rId15" Type="http://schemas.openxmlformats.org/officeDocument/2006/relationships/hyperlink" Target="https://zakon.rada.gov.ua/laws/show/74-2019-%D0%BF" TargetMode="External"/><Relationship Id="rId23" Type="http://schemas.openxmlformats.org/officeDocument/2006/relationships/hyperlink" Target="https://zakon.rada.gov.ua/laws/show/74-2019-%D0%BF" TargetMode="External"/><Relationship Id="rId28" Type="http://schemas.openxmlformats.org/officeDocument/2006/relationships/hyperlink" Target="https://zakon.rada.gov.ua/laws/show/74-2019-%D0%BF" TargetMode="External"/><Relationship Id="rId10" Type="http://schemas.openxmlformats.org/officeDocument/2006/relationships/hyperlink" Target="https://zakon.rada.gov.ua/laws/show/z1200-16" TargetMode="External"/><Relationship Id="rId19" Type="http://schemas.openxmlformats.org/officeDocument/2006/relationships/hyperlink" Target="https://zakon.rada.gov.ua/laws/show/v0495202-09" TargetMode="External"/><Relationship Id="rId31" Type="http://schemas.openxmlformats.org/officeDocument/2006/relationships/hyperlink" Target="https://zakon.rada.gov.ua/laws/show/74-2019-%D0%BF" TargetMode="External"/><Relationship Id="rId4" Type="http://schemas.openxmlformats.org/officeDocument/2006/relationships/hyperlink" Target="https://zakon.rada.gov.ua/laws/show/74-2019-%D0%BF" TargetMode="External"/><Relationship Id="rId9" Type="http://schemas.openxmlformats.org/officeDocument/2006/relationships/hyperlink" Target="https://zakon.rada.gov.ua/laws/show/v0495202-09" TargetMode="External"/><Relationship Id="rId14" Type="http://schemas.openxmlformats.org/officeDocument/2006/relationships/hyperlink" Target="https://zakon.rada.gov.ua/laws/show/v0495202-09" TargetMode="External"/><Relationship Id="rId22" Type="http://schemas.openxmlformats.org/officeDocument/2006/relationships/hyperlink" Target="https://zakon.rada.gov.ua/laws/show/74-2019-%D0%BF" TargetMode="External"/><Relationship Id="rId27" Type="http://schemas.openxmlformats.org/officeDocument/2006/relationships/hyperlink" Target="https://zakon.rada.gov.ua/laws/show/74-2019-%D0%BF" TargetMode="External"/><Relationship Id="rId30" Type="http://schemas.openxmlformats.org/officeDocument/2006/relationships/hyperlink" Target="https://zakon.rada.gov.ua/laws/show/921-2016-%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15037</Words>
  <Characters>8572</Characters>
  <Application>Microsoft Office Word</Application>
  <DocSecurity>0</DocSecurity>
  <Lines>71</Lines>
  <Paragraphs>47</Paragraphs>
  <ScaleCrop>false</ScaleCrop>
  <Company>Reanimator Extreme Edition</Company>
  <LinksUpToDate>false</LinksUpToDate>
  <CharactersWithSpaces>23562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8</cp:revision>
  <dcterms:created xsi:type="dcterms:W3CDTF">2020-03-12T08:56:00Z</dcterms:created>
  <dcterms:modified xsi:type="dcterms:W3CDTF">2020-03-12T09:05:00Z</dcterms:modified>
</cp:coreProperties>
</file>